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6D51" w:rsidRPr="00477BAD" w:rsidRDefault="00B46D51" w:rsidP="00B46D51">
      <w:pPr>
        <w:pStyle w:val="Corpodeltesto31"/>
        <w:rPr>
          <w:sz w:val="22"/>
          <w:szCs w:val="22"/>
        </w:rPr>
      </w:pPr>
      <w:r w:rsidRPr="00AD440B">
        <w:rPr>
          <w:sz w:val="22"/>
          <w:szCs w:val="22"/>
        </w:rPr>
        <w:t xml:space="preserve">  </w:t>
      </w:r>
      <w:proofErr w:type="spellStart"/>
      <w:r w:rsidRPr="00AD440B">
        <w:rPr>
          <w:sz w:val="22"/>
          <w:szCs w:val="22"/>
        </w:rPr>
        <w:t>Prot</w:t>
      </w:r>
      <w:proofErr w:type="spellEnd"/>
      <w:r w:rsidRPr="00AD440B">
        <w:rPr>
          <w:sz w:val="22"/>
          <w:szCs w:val="22"/>
        </w:rPr>
        <w:t xml:space="preserve">. </w:t>
      </w:r>
      <w:r w:rsidRPr="00F906A3">
        <w:rPr>
          <w:sz w:val="22"/>
          <w:szCs w:val="22"/>
        </w:rPr>
        <w:t xml:space="preserve">AOODRSA.REG.UFF. n.  </w:t>
      </w:r>
      <w:r w:rsidR="00AD440B">
        <w:rPr>
          <w:sz w:val="22"/>
          <w:szCs w:val="22"/>
        </w:rPr>
        <w:t>8682</w:t>
      </w:r>
      <w:r w:rsidRPr="00F906A3">
        <w:rPr>
          <w:sz w:val="22"/>
          <w:szCs w:val="22"/>
        </w:rPr>
        <w:t xml:space="preserve"> </w:t>
      </w:r>
      <w:r w:rsidRPr="00257ED4">
        <w:rPr>
          <w:sz w:val="22"/>
          <w:szCs w:val="22"/>
        </w:rPr>
        <w:t xml:space="preserve">                                                      </w:t>
      </w:r>
      <w:r w:rsidR="00F906A3">
        <w:rPr>
          <w:sz w:val="22"/>
          <w:szCs w:val="22"/>
        </w:rPr>
        <w:t xml:space="preserve">      </w:t>
      </w:r>
      <w:r w:rsidRPr="00257ED4">
        <w:rPr>
          <w:sz w:val="22"/>
          <w:szCs w:val="22"/>
        </w:rPr>
        <w:t xml:space="preserve">  </w:t>
      </w:r>
      <w:r w:rsidRPr="00477BAD">
        <w:rPr>
          <w:sz w:val="22"/>
          <w:szCs w:val="22"/>
        </w:rPr>
        <w:t xml:space="preserve">Cagliari, </w:t>
      </w:r>
      <w:r>
        <w:rPr>
          <w:sz w:val="22"/>
          <w:szCs w:val="22"/>
        </w:rPr>
        <w:t xml:space="preserve">   </w:t>
      </w:r>
      <w:r w:rsidR="00AD440B">
        <w:rPr>
          <w:sz w:val="22"/>
          <w:szCs w:val="22"/>
        </w:rPr>
        <w:t>10</w:t>
      </w:r>
      <w:r w:rsidR="00F906A3">
        <w:rPr>
          <w:sz w:val="22"/>
          <w:szCs w:val="22"/>
        </w:rPr>
        <w:t xml:space="preserve">  </w:t>
      </w:r>
      <w:r>
        <w:rPr>
          <w:sz w:val="22"/>
          <w:szCs w:val="22"/>
        </w:rPr>
        <w:t xml:space="preserve">      </w:t>
      </w:r>
      <w:r w:rsidR="00F906A3">
        <w:rPr>
          <w:sz w:val="22"/>
          <w:szCs w:val="22"/>
        </w:rPr>
        <w:t xml:space="preserve">luglio </w:t>
      </w:r>
      <w:r w:rsidRPr="00477BAD">
        <w:rPr>
          <w:sz w:val="22"/>
          <w:szCs w:val="22"/>
        </w:rPr>
        <w:t xml:space="preserve"> </w:t>
      </w:r>
      <w:r>
        <w:rPr>
          <w:sz w:val="22"/>
          <w:szCs w:val="22"/>
        </w:rPr>
        <w:t>2014</w:t>
      </w:r>
    </w:p>
    <w:p w:rsidR="00B46D51" w:rsidRDefault="00B46D51" w:rsidP="00B46D51">
      <w:pPr>
        <w:pStyle w:val="Corpodeltesto31"/>
        <w:jc w:val="center"/>
        <w:rPr>
          <w:sz w:val="22"/>
          <w:szCs w:val="22"/>
        </w:rPr>
      </w:pPr>
    </w:p>
    <w:p w:rsidR="00B46D51" w:rsidRDefault="00B46D51" w:rsidP="00B46D51">
      <w:pPr>
        <w:pStyle w:val="Corpodeltesto31"/>
        <w:jc w:val="center"/>
        <w:rPr>
          <w:sz w:val="22"/>
          <w:szCs w:val="22"/>
        </w:rPr>
      </w:pPr>
    </w:p>
    <w:p w:rsidR="00B46D51" w:rsidRPr="00477BAD" w:rsidRDefault="00B46D51" w:rsidP="00B46D51">
      <w:pPr>
        <w:pStyle w:val="Corpodeltesto31"/>
        <w:jc w:val="center"/>
        <w:rPr>
          <w:sz w:val="22"/>
          <w:szCs w:val="22"/>
        </w:rPr>
      </w:pPr>
      <w:r w:rsidRPr="00477BAD">
        <w:rPr>
          <w:sz w:val="22"/>
          <w:szCs w:val="22"/>
        </w:rPr>
        <w:t xml:space="preserve">IL </w:t>
      </w:r>
      <w:r>
        <w:rPr>
          <w:sz w:val="22"/>
          <w:szCs w:val="22"/>
        </w:rPr>
        <w:t xml:space="preserve">VICE </w:t>
      </w:r>
      <w:r w:rsidRPr="00477BAD">
        <w:rPr>
          <w:sz w:val="22"/>
          <w:szCs w:val="22"/>
        </w:rPr>
        <w:t>DIRETTORE GENERALE</w:t>
      </w:r>
    </w:p>
    <w:p w:rsidR="00B46D51" w:rsidRPr="00477BAD" w:rsidRDefault="00B46D51" w:rsidP="00B46D51">
      <w:pPr>
        <w:pStyle w:val="Corpodeltesto31"/>
        <w:jc w:val="center"/>
        <w:rPr>
          <w:sz w:val="22"/>
          <w:szCs w:val="22"/>
        </w:rPr>
      </w:pPr>
    </w:p>
    <w:p w:rsidR="00B46D51" w:rsidRPr="00477BAD" w:rsidRDefault="00B46D51" w:rsidP="00B46D51">
      <w:pPr>
        <w:pStyle w:val="Corpodeltesto31"/>
        <w:jc w:val="center"/>
        <w:rPr>
          <w:sz w:val="22"/>
          <w:szCs w:val="22"/>
        </w:rPr>
      </w:pPr>
    </w:p>
    <w:tbl>
      <w:tblPr>
        <w:tblW w:w="0" w:type="auto"/>
        <w:tblLook w:val="01E0" w:firstRow="1" w:lastRow="1" w:firstColumn="1" w:lastColumn="1" w:noHBand="0" w:noVBand="0"/>
      </w:tblPr>
      <w:tblGrid>
        <w:gridCol w:w="2268"/>
        <w:gridCol w:w="7510"/>
      </w:tblGrid>
      <w:tr w:rsidR="00B46D51" w:rsidRPr="00643369" w:rsidTr="00BF6666">
        <w:tc>
          <w:tcPr>
            <w:tcW w:w="2268" w:type="dxa"/>
            <w:shd w:val="clear" w:color="auto" w:fill="auto"/>
          </w:tcPr>
          <w:p w:rsidR="00B46D51" w:rsidRPr="00643369" w:rsidRDefault="00B46D51" w:rsidP="00BF6666">
            <w:pPr>
              <w:pStyle w:val="Corpodeltesto31"/>
              <w:jc w:val="both"/>
              <w:rPr>
                <w:sz w:val="22"/>
                <w:szCs w:val="22"/>
              </w:rPr>
            </w:pPr>
            <w:r w:rsidRPr="00643369">
              <w:rPr>
                <w:sz w:val="22"/>
                <w:szCs w:val="22"/>
              </w:rPr>
              <w:t>VISTO</w:t>
            </w:r>
          </w:p>
        </w:tc>
        <w:tc>
          <w:tcPr>
            <w:tcW w:w="7510" w:type="dxa"/>
            <w:shd w:val="clear" w:color="auto" w:fill="auto"/>
          </w:tcPr>
          <w:p w:rsidR="00B46D51" w:rsidRPr="00643369" w:rsidRDefault="00B46D51" w:rsidP="00BF6666">
            <w:pPr>
              <w:pStyle w:val="Corpodeltesto31"/>
              <w:jc w:val="both"/>
              <w:rPr>
                <w:sz w:val="22"/>
                <w:szCs w:val="22"/>
              </w:rPr>
            </w:pPr>
            <w:r w:rsidRPr="00643369">
              <w:rPr>
                <w:sz w:val="22"/>
                <w:szCs w:val="22"/>
              </w:rPr>
              <w:t>il Decreto Legislativo 16 aprile 1994, n.294 contenenti le disposizioni legislative vigenti in materia di istruzione, relative alle scuole di ogni ordine e grado;</w:t>
            </w:r>
          </w:p>
        </w:tc>
      </w:tr>
      <w:tr w:rsidR="00B46D51" w:rsidRPr="00643369" w:rsidTr="00BF6666">
        <w:tc>
          <w:tcPr>
            <w:tcW w:w="2268" w:type="dxa"/>
            <w:shd w:val="clear" w:color="auto" w:fill="auto"/>
          </w:tcPr>
          <w:p w:rsidR="00B46D51" w:rsidRPr="00643369" w:rsidRDefault="00B46D51" w:rsidP="00BF6666">
            <w:pPr>
              <w:pStyle w:val="Corpodeltesto31"/>
              <w:jc w:val="both"/>
              <w:rPr>
                <w:sz w:val="22"/>
                <w:szCs w:val="22"/>
              </w:rPr>
            </w:pPr>
            <w:r w:rsidRPr="00643369">
              <w:rPr>
                <w:sz w:val="22"/>
                <w:szCs w:val="22"/>
              </w:rPr>
              <w:t>VISTO</w:t>
            </w:r>
          </w:p>
        </w:tc>
        <w:tc>
          <w:tcPr>
            <w:tcW w:w="7510" w:type="dxa"/>
            <w:shd w:val="clear" w:color="auto" w:fill="auto"/>
          </w:tcPr>
          <w:p w:rsidR="00B46D51" w:rsidRPr="00643369" w:rsidRDefault="00B46D51" w:rsidP="00BF6666">
            <w:pPr>
              <w:pStyle w:val="Corpodeltesto31"/>
              <w:jc w:val="both"/>
              <w:rPr>
                <w:sz w:val="22"/>
                <w:szCs w:val="22"/>
              </w:rPr>
            </w:pPr>
            <w:r w:rsidRPr="00643369">
              <w:rPr>
                <w:sz w:val="22"/>
                <w:szCs w:val="22"/>
              </w:rPr>
              <w:t>il DPR 8 marzo 1999, n. 275 recante norme in materia di autonomia delle istituzioni scolastiche, ai sensi dell’art.21 della legge 15 marzo 1997, n.59;</w:t>
            </w:r>
          </w:p>
        </w:tc>
      </w:tr>
      <w:tr w:rsidR="00B46D51" w:rsidRPr="00643369" w:rsidTr="00BF6666">
        <w:tc>
          <w:tcPr>
            <w:tcW w:w="2268" w:type="dxa"/>
            <w:shd w:val="clear" w:color="auto" w:fill="auto"/>
          </w:tcPr>
          <w:p w:rsidR="00B46D51" w:rsidRPr="00643369" w:rsidRDefault="00B46D51" w:rsidP="00BF6666">
            <w:pPr>
              <w:pStyle w:val="Corpodeltesto31"/>
              <w:jc w:val="both"/>
              <w:rPr>
                <w:sz w:val="22"/>
                <w:szCs w:val="22"/>
              </w:rPr>
            </w:pPr>
            <w:r w:rsidRPr="00643369">
              <w:rPr>
                <w:sz w:val="22"/>
                <w:szCs w:val="22"/>
              </w:rPr>
              <w:t>VISTA</w:t>
            </w:r>
          </w:p>
        </w:tc>
        <w:tc>
          <w:tcPr>
            <w:tcW w:w="7510" w:type="dxa"/>
            <w:shd w:val="clear" w:color="auto" w:fill="auto"/>
          </w:tcPr>
          <w:p w:rsidR="00B46D51" w:rsidRPr="00643369" w:rsidRDefault="00B46D51" w:rsidP="00BF6666">
            <w:pPr>
              <w:pStyle w:val="Corpodeltesto31"/>
              <w:jc w:val="both"/>
              <w:rPr>
                <w:sz w:val="22"/>
                <w:szCs w:val="22"/>
              </w:rPr>
            </w:pPr>
            <w:r w:rsidRPr="00643369">
              <w:rPr>
                <w:sz w:val="22"/>
                <w:szCs w:val="22"/>
              </w:rPr>
              <w:t>la legge 10 marzo 2000, n.62 che detta norme per la parità scolastica;</w:t>
            </w:r>
          </w:p>
        </w:tc>
      </w:tr>
      <w:tr w:rsidR="00B46D51" w:rsidRPr="00643369" w:rsidTr="00BF6666">
        <w:tc>
          <w:tcPr>
            <w:tcW w:w="2268" w:type="dxa"/>
            <w:shd w:val="clear" w:color="auto" w:fill="auto"/>
          </w:tcPr>
          <w:p w:rsidR="00B46D51" w:rsidRPr="00643369" w:rsidRDefault="00B46D51" w:rsidP="00BF6666">
            <w:pPr>
              <w:pStyle w:val="Corpodeltesto31"/>
              <w:jc w:val="both"/>
              <w:rPr>
                <w:sz w:val="22"/>
                <w:szCs w:val="22"/>
              </w:rPr>
            </w:pPr>
            <w:r w:rsidRPr="00643369">
              <w:rPr>
                <w:sz w:val="22"/>
                <w:szCs w:val="22"/>
              </w:rPr>
              <w:t>VISTO</w:t>
            </w:r>
          </w:p>
        </w:tc>
        <w:tc>
          <w:tcPr>
            <w:tcW w:w="7510" w:type="dxa"/>
            <w:shd w:val="clear" w:color="auto" w:fill="auto"/>
          </w:tcPr>
          <w:p w:rsidR="00B46D51" w:rsidRPr="00643369" w:rsidRDefault="00B46D51" w:rsidP="00BF6666">
            <w:pPr>
              <w:pStyle w:val="Corpodeltesto31"/>
              <w:jc w:val="both"/>
              <w:rPr>
                <w:sz w:val="22"/>
                <w:szCs w:val="22"/>
              </w:rPr>
            </w:pPr>
            <w:r w:rsidRPr="00643369">
              <w:rPr>
                <w:sz w:val="22"/>
                <w:szCs w:val="22"/>
              </w:rPr>
              <w:t>l’art.1-bis, comma 4, del Decreto-Legge 5 dicembre 2005, n.250 convertito con modificazioni dalla Legge 3 febbraio 2006, n.27 che detta norme in materia di scuole non statali;</w:t>
            </w:r>
          </w:p>
        </w:tc>
      </w:tr>
      <w:tr w:rsidR="00B46D51" w:rsidRPr="00643369" w:rsidTr="00BF6666">
        <w:tc>
          <w:tcPr>
            <w:tcW w:w="2268" w:type="dxa"/>
            <w:shd w:val="clear" w:color="auto" w:fill="auto"/>
          </w:tcPr>
          <w:p w:rsidR="00B46D51" w:rsidRPr="00643369" w:rsidRDefault="00B46D51" w:rsidP="00BF6666">
            <w:pPr>
              <w:pStyle w:val="Corpodeltesto31"/>
              <w:jc w:val="both"/>
              <w:rPr>
                <w:sz w:val="22"/>
                <w:szCs w:val="22"/>
              </w:rPr>
            </w:pPr>
            <w:r w:rsidRPr="00643369">
              <w:rPr>
                <w:sz w:val="22"/>
                <w:szCs w:val="22"/>
              </w:rPr>
              <w:t>VISTO</w:t>
            </w:r>
          </w:p>
        </w:tc>
        <w:tc>
          <w:tcPr>
            <w:tcW w:w="7510" w:type="dxa"/>
            <w:shd w:val="clear" w:color="auto" w:fill="auto"/>
          </w:tcPr>
          <w:p w:rsidR="00B46D51" w:rsidRPr="00643369" w:rsidRDefault="00B46D51" w:rsidP="00BF6666">
            <w:pPr>
              <w:pStyle w:val="Corpodeltesto31"/>
              <w:jc w:val="both"/>
              <w:rPr>
                <w:i/>
                <w:sz w:val="22"/>
                <w:szCs w:val="22"/>
              </w:rPr>
            </w:pPr>
            <w:r w:rsidRPr="00643369">
              <w:rPr>
                <w:i/>
                <w:sz w:val="22"/>
                <w:szCs w:val="22"/>
              </w:rPr>
              <w:t>il Decreto Ministeriale 29 novembre 2007, n.263 con il quale è stato adottato il Regolamento recante “Disciplina delle modalità procedimentali per l’inclusione ed il mantenimento nell’</w:t>
            </w:r>
            <w:smartTag w:uri="urn:schemas-microsoft-com:office:smarttags" w:element="PersonName">
              <w:smartTagPr>
                <w:attr w:name="ProductID" w:val="elenco regionale"/>
              </w:smartTagPr>
              <w:r w:rsidRPr="00643369">
                <w:rPr>
                  <w:i/>
                  <w:sz w:val="22"/>
                  <w:szCs w:val="22"/>
                </w:rPr>
                <w:t>elenco regionale</w:t>
              </w:r>
            </w:smartTag>
            <w:r w:rsidRPr="00643369">
              <w:rPr>
                <w:i/>
                <w:sz w:val="22"/>
                <w:szCs w:val="22"/>
              </w:rPr>
              <w:t xml:space="preserve"> delle scuole non paritarie, ai sensi dell’art.1 – bis, comma 5 del Decreto – Legge 5 dicembre 2005, n.250, convertito, con modificazioni, dalle 3 febbraio 2006, n.27; “</w:t>
            </w:r>
          </w:p>
        </w:tc>
      </w:tr>
      <w:tr w:rsidR="00B46D51" w:rsidRPr="00643369" w:rsidTr="00BF6666">
        <w:tc>
          <w:tcPr>
            <w:tcW w:w="2268" w:type="dxa"/>
            <w:shd w:val="clear" w:color="auto" w:fill="auto"/>
          </w:tcPr>
          <w:p w:rsidR="00B46D51" w:rsidRPr="00643369" w:rsidRDefault="00B46D51" w:rsidP="00BF6666">
            <w:pPr>
              <w:pStyle w:val="Corpodeltesto31"/>
              <w:jc w:val="both"/>
              <w:rPr>
                <w:sz w:val="22"/>
                <w:szCs w:val="22"/>
              </w:rPr>
            </w:pPr>
            <w:r w:rsidRPr="00643369">
              <w:rPr>
                <w:sz w:val="22"/>
                <w:szCs w:val="22"/>
              </w:rPr>
              <w:t>VISTE</w:t>
            </w:r>
          </w:p>
        </w:tc>
        <w:tc>
          <w:tcPr>
            <w:tcW w:w="7510" w:type="dxa"/>
            <w:shd w:val="clear" w:color="auto" w:fill="auto"/>
          </w:tcPr>
          <w:p w:rsidR="00B46D51" w:rsidRPr="00643369" w:rsidRDefault="00B46D51" w:rsidP="00BF6666">
            <w:pPr>
              <w:pStyle w:val="Corpodeltesto31"/>
              <w:jc w:val="both"/>
              <w:rPr>
                <w:sz w:val="22"/>
                <w:szCs w:val="22"/>
              </w:rPr>
            </w:pPr>
            <w:r w:rsidRPr="00643369">
              <w:rPr>
                <w:sz w:val="22"/>
                <w:szCs w:val="22"/>
              </w:rPr>
              <w:t>le linee guida adottate dal MIUR in data 10 ottobre 2008 con decreto n.82 in attuazione dal decreto Ministeriale su citato;</w:t>
            </w:r>
          </w:p>
        </w:tc>
      </w:tr>
      <w:tr w:rsidR="00B46D51" w:rsidRPr="00643369" w:rsidTr="00BF6666">
        <w:tc>
          <w:tcPr>
            <w:tcW w:w="2268" w:type="dxa"/>
            <w:shd w:val="clear" w:color="auto" w:fill="auto"/>
          </w:tcPr>
          <w:p w:rsidR="00B46D51" w:rsidRPr="00643369" w:rsidRDefault="00B46D51" w:rsidP="00BF6666">
            <w:pPr>
              <w:pStyle w:val="Corpodeltesto31"/>
              <w:jc w:val="both"/>
              <w:rPr>
                <w:sz w:val="22"/>
                <w:szCs w:val="22"/>
              </w:rPr>
            </w:pPr>
            <w:r w:rsidRPr="00643369">
              <w:rPr>
                <w:sz w:val="22"/>
                <w:szCs w:val="22"/>
              </w:rPr>
              <w:t>VISTO</w:t>
            </w:r>
          </w:p>
        </w:tc>
        <w:tc>
          <w:tcPr>
            <w:tcW w:w="7510" w:type="dxa"/>
            <w:shd w:val="clear" w:color="auto" w:fill="auto"/>
          </w:tcPr>
          <w:p w:rsidR="00B46D51" w:rsidRPr="00643369" w:rsidRDefault="00B46D51" w:rsidP="00BF6666">
            <w:pPr>
              <w:pStyle w:val="Corpodeltesto31"/>
              <w:jc w:val="both"/>
              <w:rPr>
                <w:sz w:val="22"/>
                <w:szCs w:val="22"/>
              </w:rPr>
            </w:pPr>
            <w:r w:rsidRPr="00643369">
              <w:rPr>
                <w:sz w:val="22"/>
                <w:szCs w:val="22"/>
              </w:rPr>
              <w:t>il proprio decreto prot.n.3273 del 20 febbraio 2008 con il quale sono stati delegati agli UU.SS.PP. i procedimenti connessi all’accoglimento delle domande di iscrizione nell’</w:t>
            </w:r>
            <w:smartTag w:uri="urn:schemas-microsoft-com:office:smarttags" w:element="PersonName">
              <w:smartTagPr>
                <w:attr w:name="ProductID" w:val="elenco regionale"/>
              </w:smartTagPr>
              <w:r w:rsidRPr="00643369">
                <w:rPr>
                  <w:sz w:val="22"/>
                  <w:szCs w:val="22"/>
                </w:rPr>
                <w:t>elenco regionale</w:t>
              </w:r>
            </w:smartTag>
            <w:r w:rsidRPr="00643369">
              <w:rPr>
                <w:sz w:val="22"/>
                <w:szCs w:val="22"/>
              </w:rPr>
              <w:t xml:space="preserve"> delle scuole non paritarie;</w:t>
            </w:r>
          </w:p>
        </w:tc>
      </w:tr>
      <w:tr w:rsidR="00B46D51" w:rsidRPr="00643369" w:rsidTr="00BF6666">
        <w:tc>
          <w:tcPr>
            <w:tcW w:w="2268" w:type="dxa"/>
            <w:shd w:val="clear" w:color="auto" w:fill="auto"/>
          </w:tcPr>
          <w:p w:rsidR="00B46D51" w:rsidRPr="00643369" w:rsidRDefault="00B46D51" w:rsidP="00BF6666">
            <w:pPr>
              <w:pStyle w:val="Corpodeltesto31"/>
              <w:jc w:val="both"/>
              <w:rPr>
                <w:sz w:val="22"/>
                <w:szCs w:val="22"/>
              </w:rPr>
            </w:pPr>
            <w:r w:rsidRPr="00643369">
              <w:rPr>
                <w:sz w:val="22"/>
                <w:szCs w:val="22"/>
              </w:rPr>
              <w:t>VISTA</w:t>
            </w:r>
          </w:p>
          <w:p w:rsidR="00B46D51" w:rsidRPr="00643369" w:rsidRDefault="00B46D51" w:rsidP="00BF6666">
            <w:pPr>
              <w:pStyle w:val="Corpodeltesto31"/>
              <w:jc w:val="both"/>
              <w:rPr>
                <w:sz w:val="22"/>
                <w:szCs w:val="22"/>
              </w:rPr>
            </w:pPr>
          </w:p>
          <w:p w:rsidR="00B46D51" w:rsidRPr="00643369" w:rsidRDefault="00B46D51" w:rsidP="00BF6666">
            <w:pPr>
              <w:pStyle w:val="Corpodeltesto31"/>
              <w:jc w:val="both"/>
              <w:rPr>
                <w:sz w:val="22"/>
                <w:szCs w:val="22"/>
              </w:rPr>
            </w:pPr>
          </w:p>
          <w:p w:rsidR="00B46D51" w:rsidRPr="00643369" w:rsidRDefault="00B46D51" w:rsidP="00BF6666">
            <w:pPr>
              <w:pStyle w:val="Corpodeltesto31"/>
              <w:jc w:val="both"/>
              <w:rPr>
                <w:sz w:val="22"/>
                <w:szCs w:val="22"/>
              </w:rPr>
            </w:pPr>
          </w:p>
          <w:p w:rsidR="00B46D51" w:rsidRPr="00643369" w:rsidRDefault="00B46D51" w:rsidP="00BF6666">
            <w:pPr>
              <w:pStyle w:val="Corpodeltesto31"/>
              <w:jc w:val="both"/>
              <w:rPr>
                <w:sz w:val="22"/>
                <w:szCs w:val="22"/>
              </w:rPr>
            </w:pPr>
            <w:r w:rsidRPr="00643369">
              <w:rPr>
                <w:sz w:val="22"/>
                <w:szCs w:val="22"/>
              </w:rPr>
              <w:t>VISTA</w:t>
            </w:r>
          </w:p>
        </w:tc>
        <w:tc>
          <w:tcPr>
            <w:tcW w:w="7510" w:type="dxa"/>
            <w:shd w:val="clear" w:color="auto" w:fill="auto"/>
          </w:tcPr>
          <w:p w:rsidR="00B46D51" w:rsidRPr="00643369" w:rsidRDefault="00B46D51" w:rsidP="00BF6666">
            <w:pPr>
              <w:pStyle w:val="Corpodeltesto31"/>
              <w:jc w:val="both"/>
              <w:rPr>
                <w:sz w:val="22"/>
                <w:szCs w:val="22"/>
              </w:rPr>
            </w:pPr>
            <w:r w:rsidRPr="00643369">
              <w:rPr>
                <w:sz w:val="22"/>
                <w:szCs w:val="22"/>
              </w:rPr>
              <w:t>la propria nota prot.n. 7735 del 17 giugno 2014 con la quale questa Direzione Generale, ha chiesto agli ATP di comunicare l’elenco delle scuole che hanno presentato richiesta di inserimento nell’elenco regionale di cui trattasi corredato del parere espresso dai dirigenti responsabili;</w:t>
            </w:r>
          </w:p>
          <w:p w:rsidR="00B46D51" w:rsidRPr="00643369" w:rsidRDefault="00B46D51" w:rsidP="00BF6666">
            <w:pPr>
              <w:pStyle w:val="Corpodeltesto31"/>
              <w:jc w:val="both"/>
              <w:rPr>
                <w:sz w:val="22"/>
                <w:szCs w:val="22"/>
                <w:highlight w:val="yellow"/>
              </w:rPr>
            </w:pPr>
            <w:r w:rsidRPr="00643369">
              <w:rPr>
                <w:sz w:val="22"/>
                <w:szCs w:val="22"/>
              </w:rPr>
              <w:t>la mail  del 27 giugno 2014 con la quale l’Ufficio VIII – ambito territoriale per la provincia di Oristano – ha comunicato che nessuna scuola ha richiesto di essere inclusa nell’elenco regionale delle scuole non statali;</w:t>
            </w:r>
          </w:p>
        </w:tc>
      </w:tr>
      <w:tr w:rsidR="00B46D51" w:rsidRPr="00643369" w:rsidTr="00BF6666">
        <w:trPr>
          <w:trHeight w:val="456"/>
        </w:trPr>
        <w:tc>
          <w:tcPr>
            <w:tcW w:w="2268" w:type="dxa"/>
            <w:shd w:val="clear" w:color="auto" w:fill="auto"/>
          </w:tcPr>
          <w:p w:rsidR="00B46D51" w:rsidRPr="00482A3E" w:rsidRDefault="00B46D51" w:rsidP="00BF6666">
            <w:pPr>
              <w:pStyle w:val="Corpodeltesto31"/>
              <w:jc w:val="both"/>
              <w:rPr>
                <w:sz w:val="22"/>
                <w:szCs w:val="22"/>
              </w:rPr>
            </w:pPr>
            <w:r w:rsidRPr="00482A3E">
              <w:rPr>
                <w:sz w:val="22"/>
                <w:szCs w:val="22"/>
              </w:rPr>
              <w:t xml:space="preserve">VISTA </w:t>
            </w:r>
          </w:p>
          <w:p w:rsidR="00B46D51" w:rsidRPr="00482A3E" w:rsidRDefault="00B46D51" w:rsidP="00BF6666">
            <w:pPr>
              <w:pStyle w:val="Corpodeltesto31"/>
              <w:jc w:val="both"/>
              <w:rPr>
                <w:sz w:val="22"/>
                <w:szCs w:val="22"/>
              </w:rPr>
            </w:pPr>
          </w:p>
          <w:p w:rsidR="00B46D51" w:rsidRPr="00482A3E" w:rsidRDefault="00B46D51" w:rsidP="00BF6666">
            <w:pPr>
              <w:pStyle w:val="Corpodeltesto31"/>
              <w:jc w:val="both"/>
              <w:rPr>
                <w:sz w:val="22"/>
                <w:szCs w:val="22"/>
              </w:rPr>
            </w:pPr>
          </w:p>
          <w:p w:rsidR="00B46D51" w:rsidRPr="00482A3E" w:rsidRDefault="00B46D51" w:rsidP="00BF6666">
            <w:pPr>
              <w:pStyle w:val="Corpodeltesto31"/>
              <w:jc w:val="both"/>
              <w:rPr>
                <w:sz w:val="22"/>
                <w:szCs w:val="22"/>
              </w:rPr>
            </w:pPr>
            <w:r w:rsidRPr="00482A3E">
              <w:rPr>
                <w:sz w:val="22"/>
                <w:szCs w:val="22"/>
              </w:rPr>
              <w:t>VISTA</w:t>
            </w:r>
          </w:p>
          <w:p w:rsidR="00B46D51" w:rsidRPr="00482A3E" w:rsidRDefault="00B46D51" w:rsidP="00BF6666">
            <w:pPr>
              <w:pStyle w:val="Corpodeltesto31"/>
              <w:jc w:val="both"/>
              <w:rPr>
                <w:sz w:val="22"/>
                <w:szCs w:val="22"/>
              </w:rPr>
            </w:pPr>
          </w:p>
          <w:p w:rsidR="00B46D51" w:rsidRPr="00482A3E" w:rsidRDefault="00B46D51" w:rsidP="00BF6666">
            <w:pPr>
              <w:pStyle w:val="Corpodeltesto31"/>
              <w:jc w:val="both"/>
              <w:rPr>
                <w:sz w:val="22"/>
                <w:szCs w:val="22"/>
              </w:rPr>
            </w:pPr>
          </w:p>
          <w:p w:rsidR="00B46D51" w:rsidRPr="00482A3E" w:rsidRDefault="00B46D51" w:rsidP="00BF6666">
            <w:pPr>
              <w:pStyle w:val="Corpodeltesto31"/>
              <w:jc w:val="both"/>
              <w:rPr>
                <w:sz w:val="22"/>
                <w:szCs w:val="22"/>
              </w:rPr>
            </w:pPr>
            <w:r w:rsidRPr="00482A3E">
              <w:rPr>
                <w:sz w:val="22"/>
                <w:szCs w:val="22"/>
              </w:rPr>
              <w:t>VISTA</w:t>
            </w:r>
          </w:p>
          <w:p w:rsidR="00B46D51" w:rsidRPr="00482A3E" w:rsidRDefault="00B46D51" w:rsidP="00BF6666">
            <w:pPr>
              <w:pStyle w:val="Corpodeltesto31"/>
              <w:jc w:val="both"/>
              <w:rPr>
                <w:sz w:val="22"/>
                <w:szCs w:val="22"/>
              </w:rPr>
            </w:pPr>
          </w:p>
          <w:p w:rsidR="00B46D51" w:rsidRPr="00482A3E" w:rsidRDefault="00B46D51" w:rsidP="00BF6666">
            <w:pPr>
              <w:pStyle w:val="Corpodeltesto31"/>
              <w:jc w:val="both"/>
              <w:rPr>
                <w:sz w:val="22"/>
                <w:szCs w:val="22"/>
              </w:rPr>
            </w:pPr>
          </w:p>
          <w:p w:rsidR="00B46D51" w:rsidRPr="00482A3E" w:rsidRDefault="00B46D51" w:rsidP="00BF6666">
            <w:pPr>
              <w:pStyle w:val="Corpodeltesto31"/>
              <w:jc w:val="both"/>
              <w:rPr>
                <w:sz w:val="22"/>
                <w:szCs w:val="22"/>
              </w:rPr>
            </w:pPr>
            <w:r w:rsidRPr="00482A3E">
              <w:rPr>
                <w:sz w:val="22"/>
                <w:szCs w:val="22"/>
              </w:rPr>
              <w:t>TENUTO CONTO</w:t>
            </w:r>
          </w:p>
          <w:p w:rsidR="00B46D51" w:rsidRPr="00482A3E" w:rsidRDefault="00B46D51" w:rsidP="00BF6666">
            <w:pPr>
              <w:pStyle w:val="Corpodeltesto31"/>
              <w:jc w:val="both"/>
              <w:rPr>
                <w:sz w:val="22"/>
                <w:szCs w:val="22"/>
              </w:rPr>
            </w:pPr>
          </w:p>
          <w:p w:rsidR="00B46D51" w:rsidRPr="00482A3E" w:rsidRDefault="00B46D51" w:rsidP="00BF6666">
            <w:pPr>
              <w:pStyle w:val="Corpodeltesto31"/>
              <w:jc w:val="both"/>
              <w:rPr>
                <w:sz w:val="22"/>
                <w:szCs w:val="22"/>
              </w:rPr>
            </w:pPr>
          </w:p>
          <w:p w:rsidR="00B46D51" w:rsidRPr="00482A3E" w:rsidRDefault="00B46D51" w:rsidP="00BF6666">
            <w:pPr>
              <w:pStyle w:val="Corpodeltesto31"/>
              <w:jc w:val="both"/>
              <w:rPr>
                <w:sz w:val="22"/>
                <w:szCs w:val="22"/>
              </w:rPr>
            </w:pPr>
          </w:p>
          <w:p w:rsidR="00B46D51" w:rsidRPr="00482A3E" w:rsidRDefault="00B46D51" w:rsidP="00BF6666">
            <w:pPr>
              <w:pStyle w:val="Corpodeltesto31"/>
              <w:jc w:val="both"/>
              <w:rPr>
                <w:sz w:val="22"/>
                <w:szCs w:val="22"/>
              </w:rPr>
            </w:pPr>
          </w:p>
          <w:p w:rsidR="00B46D51" w:rsidRPr="00482A3E" w:rsidRDefault="00B46D51" w:rsidP="00BF6666">
            <w:pPr>
              <w:pStyle w:val="Corpodeltesto31"/>
              <w:jc w:val="both"/>
              <w:rPr>
                <w:sz w:val="22"/>
                <w:szCs w:val="22"/>
              </w:rPr>
            </w:pPr>
          </w:p>
          <w:p w:rsidR="00B46D51" w:rsidRPr="00482A3E" w:rsidRDefault="00B46D51" w:rsidP="00BF6666">
            <w:pPr>
              <w:pStyle w:val="Corpodeltesto31"/>
              <w:jc w:val="both"/>
              <w:rPr>
                <w:sz w:val="22"/>
                <w:szCs w:val="22"/>
              </w:rPr>
            </w:pPr>
          </w:p>
          <w:p w:rsidR="00C27806" w:rsidRPr="00482A3E" w:rsidRDefault="00C27806" w:rsidP="00BF6666">
            <w:pPr>
              <w:pStyle w:val="Corpodeltesto31"/>
              <w:jc w:val="both"/>
              <w:rPr>
                <w:sz w:val="22"/>
                <w:szCs w:val="22"/>
              </w:rPr>
            </w:pPr>
          </w:p>
          <w:p w:rsidR="00C27806" w:rsidRPr="00482A3E" w:rsidRDefault="00C27806" w:rsidP="00BF6666">
            <w:pPr>
              <w:pStyle w:val="Corpodeltesto31"/>
              <w:jc w:val="both"/>
              <w:rPr>
                <w:sz w:val="22"/>
                <w:szCs w:val="22"/>
              </w:rPr>
            </w:pPr>
            <w:r w:rsidRPr="00482A3E">
              <w:rPr>
                <w:sz w:val="22"/>
                <w:szCs w:val="22"/>
              </w:rPr>
              <w:t>VISTA</w:t>
            </w:r>
          </w:p>
          <w:p w:rsidR="00C27806" w:rsidRPr="00482A3E" w:rsidRDefault="00C27806" w:rsidP="00BF6666">
            <w:pPr>
              <w:pStyle w:val="Corpodeltesto31"/>
              <w:jc w:val="both"/>
              <w:rPr>
                <w:sz w:val="22"/>
                <w:szCs w:val="22"/>
              </w:rPr>
            </w:pPr>
          </w:p>
          <w:p w:rsidR="00C27806" w:rsidRPr="00482A3E" w:rsidRDefault="00C27806" w:rsidP="00BF6666">
            <w:pPr>
              <w:pStyle w:val="Corpodeltesto31"/>
              <w:jc w:val="both"/>
              <w:rPr>
                <w:sz w:val="22"/>
                <w:szCs w:val="22"/>
              </w:rPr>
            </w:pPr>
          </w:p>
          <w:p w:rsidR="00B46D51" w:rsidRPr="00482A3E" w:rsidRDefault="00C27806" w:rsidP="00BF6666">
            <w:pPr>
              <w:pStyle w:val="Corpodeltesto31"/>
              <w:jc w:val="both"/>
              <w:rPr>
                <w:sz w:val="22"/>
                <w:szCs w:val="22"/>
              </w:rPr>
            </w:pPr>
            <w:r w:rsidRPr="00482A3E">
              <w:rPr>
                <w:sz w:val="22"/>
                <w:szCs w:val="22"/>
              </w:rPr>
              <w:t>TENUTO CONTO</w:t>
            </w:r>
          </w:p>
          <w:p w:rsidR="00B46D51" w:rsidRPr="00482A3E" w:rsidRDefault="00B46D51" w:rsidP="00BF6666">
            <w:pPr>
              <w:pStyle w:val="Corpodeltesto31"/>
              <w:jc w:val="both"/>
              <w:rPr>
                <w:sz w:val="22"/>
                <w:szCs w:val="22"/>
              </w:rPr>
            </w:pPr>
          </w:p>
          <w:p w:rsidR="00B46D51" w:rsidRPr="00482A3E" w:rsidRDefault="00B46D51" w:rsidP="00BF6666">
            <w:pPr>
              <w:pStyle w:val="Corpodeltesto31"/>
              <w:jc w:val="both"/>
              <w:rPr>
                <w:sz w:val="22"/>
                <w:szCs w:val="22"/>
              </w:rPr>
            </w:pPr>
          </w:p>
          <w:p w:rsidR="00B46D51" w:rsidRPr="00482A3E" w:rsidRDefault="00B46D51" w:rsidP="00BF6666">
            <w:pPr>
              <w:pStyle w:val="Corpodeltesto31"/>
              <w:jc w:val="both"/>
              <w:rPr>
                <w:sz w:val="22"/>
                <w:szCs w:val="22"/>
              </w:rPr>
            </w:pPr>
          </w:p>
          <w:p w:rsidR="00B46D51" w:rsidRPr="00482A3E" w:rsidRDefault="00B46D51" w:rsidP="00BF6666">
            <w:pPr>
              <w:pStyle w:val="Corpodeltesto31"/>
              <w:jc w:val="both"/>
              <w:rPr>
                <w:sz w:val="22"/>
                <w:szCs w:val="22"/>
              </w:rPr>
            </w:pPr>
          </w:p>
          <w:p w:rsidR="00B46D51" w:rsidRPr="00482A3E" w:rsidRDefault="00B46D51" w:rsidP="00BF6666">
            <w:pPr>
              <w:pStyle w:val="Corpodeltesto31"/>
              <w:jc w:val="both"/>
              <w:rPr>
                <w:sz w:val="22"/>
                <w:szCs w:val="22"/>
              </w:rPr>
            </w:pPr>
          </w:p>
          <w:p w:rsidR="00B46D51" w:rsidRPr="00482A3E" w:rsidRDefault="00B46D51" w:rsidP="00BF6666">
            <w:pPr>
              <w:pStyle w:val="Corpodeltesto31"/>
              <w:jc w:val="both"/>
              <w:rPr>
                <w:sz w:val="22"/>
                <w:szCs w:val="22"/>
              </w:rPr>
            </w:pPr>
          </w:p>
          <w:p w:rsidR="00B46D51" w:rsidRPr="00482A3E" w:rsidRDefault="00B46D51" w:rsidP="00BF6666">
            <w:pPr>
              <w:pStyle w:val="Corpodeltesto31"/>
              <w:jc w:val="both"/>
              <w:rPr>
                <w:sz w:val="22"/>
                <w:szCs w:val="22"/>
              </w:rPr>
            </w:pPr>
          </w:p>
          <w:p w:rsidR="00C27806" w:rsidRPr="00482A3E" w:rsidRDefault="00C27806" w:rsidP="00BF6666">
            <w:pPr>
              <w:pStyle w:val="Corpodeltesto31"/>
              <w:jc w:val="both"/>
              <w:rPr>
                <w:sz w:val="22"/>
                <w:szCs w:val="22"/>
              </w:rPr>
            </w:pPr>
            <w:r w:rsidRPr="00482A3E">
              <w:rPr>
                <w:sz w:val="22"/>
                <w:szCs w:val="22"/>
              </w:rPr>
              <w:t>VISTA</w:t>
            </w:r>
          </w:p>
          <w:p w:rsidR="00C27806" w:rsidRPr="00482A3E" w:rsidRDefault="00C27806" w:rsidP="00C27806"/>
          <w:p w:rsidR="00AA5269" w:rsidRPr="00482A3E" w:rsidRDefault="00AA5269" w:rsidP="00AA5269"/>
          <w:p w:rsidR="00482A3E" w:rsidRPr="00482A3E" w:rsidRDefault="00AA5269" w:rsidP="00AA5269">
            <w:r w:rsidRPr="00482A3E">
              <w:t>VISTO</w:t>
            </w:r>
          </w:p>
          <w:p w:rsidR="00482A3E" w:rsidRPr="00482A3E" w:rsidRDefault="00482A3E" w:rsidP="00482A3E"/>
          <w:p w:rsidR="00482A3E" w:rsidRPr="00482A3E" w:rsidRDefault="00482A3E" w:rsidP="00482A3E"/>
          <w:p w:rsidR="00482A3E" w:rsidRDefault="00482A3E" w:rsidP="00482A3E"/>
          <w:p w:rsidR="00B46D51" w:rsidRPr="00482A3E" w:rsidRDefault="00482A3E" w:rsidP="00482A3E">
            <w:r w:rsidRPr="00482A3E">
              <w:t xml:space="preserve">RITENUTO </w:t>
            </w:r>
          </w:p>
        </w:tc>
        <w:tc>
          <w:tcPr>
            <w:tcW w:w="7510" w:type="dxa"/>
            <w:shd w:val="clear" w:color="auto" w:fill="auto"/>
          </w:tcPr>
          <w:p w:rsidR="00B46D51" w:rsidRPr="00482A3E" w:rsidRDefault="00B46D51" w:rsidP="00BF6666">
            <w:pPr>
              <w:pStyle w:val="Corpodeltesto31"/>
              <w:jc w:val="both"/>
              <w:rPr>
                <w:sz w:val="22"/>
                <w:szCs w:val="22"/>
              </w:rPr>
            </w:pPr>
            <w:r w:rsidRPr="00482A3E">
              <w:rPr>
                <w:sz w:val="22"/>
                <w:szCs w:val="22"/>
              </w:rPr>
              <w:lastRenderedPageBreak/>
              <w:t>la nota prot.n. 7001 del 23 giugno 2014 con la quale l’Ufficio V – ambito territoriale per la provincia di Cagliari – ha comunicato che nessuna scuola ha richiesto di essere inclusa nell’elenco regionale delle scuole non statali;</w:t>
            </w:r>
          </w:p>
          <w:p w:rsidR="00B46D51" w:rsidRPr="00482A3E" w:rsidRDefault="00B46D51" w:rsidP="00BF6666">
            <w:pPr>
              <w:pStyle w:val="Corpodeltesto31"/>
              <w:jc w:val="both"/>
              <w:rPr>
                <w:sz w:val="22"/>
                <w:szCs w:val="22"/>
              </w:rPr>
            </w:pPr>
            <w:r w:rsidRPr="00482A3E">
              <w:rPr>
                <w:sz w:val="22"/>
                <w:szCs w:val="22"/>
              </w:rPr>
              <w:t>la mail del 23 giugno 2014 con la quale l’Ufficio VII – ambito territoriale per la provincia di Nuoro – ha comunicato che nessuna scuola ha richiesto di essere inclusa nell’elenco regionale delle scuole non statali;</w:t>
            </w:r>
          </w:p>
          <w:p w:rsidR="00B46D51" w:rsidRPr="00482A3E" w:rsidRDefault="00B46D51" w:rsidP="00BF6666">
            <w:pPr>
              <w:pStyle w:val="Corpodeltesto31"/>
              <w:jc w:val="both"/>
              <w:rPr>
                <w:sz w:val="22"/>
                <w:szCs w:val="22"/>
              </w:rPr>
            </w:pPr>
            <w:r w:rsidRPr="00482A3E">
              <w:rPr>
                <w:sz w:val="22"/>
                <w:szCs w:val="22"/>
              </w:rPr>
              <w:t>la mail del 25 giugno 2014 con la quale l’Ufficio VI – ambito territoriale per la provincia di Sassari – ha comunicato che nessuna scuola ha richiesto di essere inclusa nell’elenco regionale delle scuole non statali;</w:t>
            </w:r>
          </w:p>
          <w:p w:rsidR="00B46D51" w:rsidRPr="00482A3E" w:rsidRDefault="00B46D51" w:rsidP="00BF6666">
            <w:pPr>
              <w:pStyle w:val="Corpodeltesto31"/>
              <w:jc w:val="both"/>
              <w:rPr>
                <w:i/>
                <w:sz w:val="22"/>
                <w:szCs w:val="22"/>
              </w:rPr>
            </w:pPr>
            <w:r w:rsidRPr="00482A3E">
              <w:rPr>
                <w:sz w:val="22"/>
                <w:szCs w:val="22"/>
              </w:rPr>
              <w:t>che nella relazione redatta a seguito di verifica ispettiva effettuata in data 11 novembre 2013 il dirigente tecnico ha dichiarato che l‘Istituto Scolastico Italiano funzionante in Cagliari via Catalani n. 5,  “</w:t>
            </w:r>
            <w:r w:rsidRPr="00482A3E">
              <w:rPr>
                <w:i/>
                <w:sz w:val="22"/>
                <w:szCs w:val="22"/>
              </w:rPr>
              <w:t xml:space="preserve">non si trova </w:t>
            </w:r>
            <w:r w:rsidR="00C27806" w:rsidRPr="00482A3E">
              <w:rPr>
                <w:i/>
                <w:sz w:val="22"/>
                <w:szCs w:val="22"/>
              </w:rPr>
              <w:t xml:space="preserve">attualmente </w:t>
            </w:r>
            <w:r w:rsidRPr="00482A3E">
              <w:rPr>
                <w:i/>
                <w:sz w:val="22"/>
                <w:szCs w:val="22"/>
              </w:rPr>
              <w:t xml:space="preserve">nelle condizioni utili per essere denominato scuola, ai sensi del comma 2 dell’art. 352 del Decreto Legislativo 16 aprile 1994 n. 397, né per essere iscritto nell’elenco regionale delle scuole non paritarie della Sardegna, dal quale per le motivazioni </w:t>
            </w:r>
            <w:r w:rsidRPr="00482A3E">
              <w:rPr>
                <w:i/>
                <w:sz w:val="22"/>
                <w:szCs w:val="22"/>
              </w:rPr>
              <w:lastRenderedPageBreak/>
              <w:t xml:space="preserve">illustrate riteniamo debba essere cancellata a partire dall’anno scolastico 2014/2015”  </w:t>
            </w:r>
          </w:p>
          <w:p w:rsidR="00C27806" w:rsidRPr="00482A3E" w:rsidRDefault="00C27806" w:rsidP="00BF6666">
            <w:pPr>
              <w:pStyle w:val="Corpodeltesto31"/>
              <w:jc w:val="both"/>
              <w:rPr>
                <w:sz w:val="22"/>
                <w:szCs w:val="22"/>
              </w:rPr>
            </w:pPr>
            <w:r w:rsidRPr="00482A3E">
              <w:rPr>
                <w:sz w:val="22"/>
                <w:szCs w:val="22"/>
              </w:rPr>
              <w:t>la nota prot.n. 464 del 13 gennaio 2014 con la quale quest’Ufficio Scolastico Regionale ha notificato alla scuola sopra specificata l’esito dell’accertamento ispettivo;</w:t>
            </w:r>
          </w:p>
          <w:p w:rsidR="00C27806" w:rsidRPr="00482A3E" w:rsidRDefault="00C27806" w:rsidP="00C27806">
            <w:pPr>
              <w:pStyle w:val="Corpodeltesto31"/>
              <w:jc w:val="both"/>
              <w:rPr>
                <w:i/>
                <w:sz w:val="22"/>
                <w:szCs w:val="22"/>
              </w:rPr>
            </w:pPr>
            <w:r w:rsidRPr="00482A3E">
              <w:rPr>
                <w:sz w:val="22"/>
                <w:szCs w:val="22"/>
              </w:rPr>
              <w:t xml:space="preserve">che nella relazione redatta a seguito di verifica ispettiva effettuata in data 11 novembre 2013 il dirigente tecnico ha dichiarato che l‘Istituto Scolastico Superiore “G. Boccaccio” funzionante in Cagliari via </w:t>
            </w:r>
            <w:proofErr w:type="spellStart"/>
            <w:r w:rsidRPr="00482A3E">
              <w:rPr>
                <w:sz w:val="22"/>
                <w:szCs w:val="22"/>
              </w:rPr>
              <w:t>Dettori</w:t>
            </w:r>
            <w:proofErr w:type="spellEnd"/>
            <w:r w:rsidRPr="00482A3E">
              <w:rPr>
                <w:sz w:val="22"/>
                <w:szCs w:val="22"/>
              </w:rPr>
              <w:t xml:space="preserve"> n.22,  “</w:t>
            </w:r>
            <w:r w:rsidRPr="00482A3E">
              <w:rPr>
                <w:i/>
                <w:sz w:val="22"/>
                <w:szCs w:val="22"/>
              </w:rPr>
              <w:t xml:space="preserve">non si trova attualmente nelle condizioni utili per essere denominato scuola, ai sensi del comma 2 dell’art. 352 del Decreto Legislativo 16 aprile 1994 n. 397, né per essere iscritto nell’elenco regionale delle scuole non paritarie della Sardegna, dal quale per le motivazioni illustrate riteniamo debba essere cancellata a partire dall’anno scolastico 2014/2015”  </w:t>
            </w:r>
          </w:p>
          <w:p w:rsidR="00C27806" w:rsidRPr="00482A3E" w:rsidRDefault="00C27806" w:rsidP="00C27806">
            <w:pPr>
              <w:pStyle w:val="Corpodeltesto31"/>
              <w:jc w:val="both"/>
              <w:rPr>
                <w:sz w:val="22"/>
                <w:szCs w:val="22"/>
              </w:rPr>
            </w:pPr>
            <w:r w:rsidRPr="00482A3E">
              <w:rPr>
                <w:sz w:val="22"/>
                <w:szCs w:val="22"/>
              </w:rPr>
              <w:t>la nota prot.n. 465 del 13 gennaio 2014 con la quale quest’Ufficio Scolastico Regionale ha notificato alla scuola sopra specificata l’esito dell’accertamento ispettivo;</w:t>
            </w:r>
          </w:p>
          <w:p w:rsidR="00B46D51" w:rsidRPr="00482A3E" w:rsidRDefault="00AA5269" w:rsidP="00482A3E">
            <w:pPr>
              <w:pStyle w:val="Corpodeltesto31"/>
              <w:jc w:val="both"/>
              <w:rPr>
                <w:sz w:val="22"/>
                <w:szCs w:val="22"/>
              </w:rPr>
            </w:pPr>
            <w:r w:rsidRPr="00482A3E">
              <w:rPr>
                <w:sz w:val="22"/>
                <w:szCs w:val="22"/>
              </w:rPr>
              <w:t>il proprio decreto prot.n.8211 del 27 giugno 2014 con il quale</w:t>
            </w:r>
            <w:r w:rsidR="00482A3E" w:rsidRPr="00482A3E">
              <w:rPr>
                <w:sz w:val="22"/>
                <w:szCs w:val="22"/>
              </w:rPr>
              <w:t xml:space="preserve"> erroneamente</w:t>
            </w:r>
            <w:r w:rsidRPr="00482A3E">
              <w:rPr>
                <w:sz w:val="22"/>
                <w:szCs w:val="22"/>
              </w:rPr>
              <w:t xml:space="preserve"> è stata disposta l’scrizione nell’elenco regionale delle scuole non paritarie della Sardegna </w:t>
            </w:r>
            <w:r w:rsidR="00482A3E" w:rsidRPr="00482A3E">
              <w:rPr>
                <w:sz w:val="22"/>
                <w:szCs w:val="22"/>
              </w:rPr>
              <w:t>dell’Istituto Scolastico Italiano e dell’ Istituto Scolastico Superiore “G. Boccaccio” che per i motivi su esposti vanno invece depennate</w:t>
            </w:r>
          </w:p>
          <w:p w:rsidR="00482A3E" w:rsidRPr="00482A3E" w:rsidRDefault="00482A3E" w:rsidP="00482A3E">
            <w:pPr>
              <w:pStyle w:val="Corpodeltesto31"/>
              <w:jc w:val="both"/>
              <w:rPr>
                <w:sz w:val="22"/>
                <w:szCs w:val="22"/>
              </w:rPr>
            </w:pPr>
            <w:r w:rsidRPr="00482A3E">
              <w:rPr>
                <w:sz w:val="22"/>
                <w:szCs w:val="22"/>
              </w:rPr>
              <w:t>necessario, per quanto sopra esposto</w:t>
            </w:r>
            <w:r>
              <w:rPr>
                <w:sz w:val="22"/>
                <w:szCs w:val="22"/>
              </w:rPr>
              <w:t>, annullare il decreto prot.n. 8211 del 27 giugno 2014</w:t>
            </w:r>
            <w:r w:rsidRPr="00482A3E">
              <w:rPr>
                <w:sz w:val="22"/>
                <w:szCs w:val="22"/>
              </w:rPr>
              <w:t xml:space="preserve"> </w:t>
            </w:r>
          </w:p>
        </w:tc>
      </w:tr>
    </w:tbl>
    <w:p w:rsidR="00B46D51" w:rsidRPr="00477BAD" w:rsidRDefault="00B46D51" w:rsidP="00B46D51">
      <w:pPr>
        <w:pStyle w:val="Corpodeltesto31"/>
        <w:jc w:val="both"/>
        <w:rPr>
          <w:sz w:val="22"/>
          <w:szCs w:val="22"/>
        </w:rPr>
        <w:sectPr w:rsidR="00B46D51" w:rsidRPr="00477BAD">
          <w:headerReference w:type="default" r:id="rId8"/>
          <w:footerReference w:type="default" r:id="rId9"/>
          <w:pgSz w:w="11906" w:h="16838"/>
          <w:pgMar w:top="1417" w:right="1134" w:bottom="1134" w:left="1134" w:header="708" w:footer="708" w:gutter="0"/>
          <w:cols w:space="708"/>
          <w:docGrid w:linePitch="360"/>
        </w:sectPr>
      </w:pPr>
    </w:p>
    <w:p w:rsidR="00482A3E" w:rsidRDefault="00482A3E" w:rsidP="00B46D51">
      <w:pPr>
        <w:pStyle w:val="Corpodeltesto31"/>
        <w:ind w:left="360" w:right="638" w:firstLine="720"/>
        <w:jc w:val="center"/>
        <w:rPr>
          <w:sz w:val="22"/>
          <w:szCs w:val="22"/>
        </w:rPr>
      </w:pPr>
    </w:p>
    <w:p w:rsidR="00B46D51" w:rsidRDefault="00B46D51" w:rsidP="00B46D51">
      <w:pPr>
        <w:pStyle w:val="Corpodeltesto31"/>
        <w:ind w:left="360" w:right="638" w:firstLine="720"/>
        <w:jc w:val="center"/>
        <w:rPr>
          <w:sz w:val="22"/>
          <w:szCs w:val="22"/>
        </w:rPr>
      </w:pPr>
      <w:r w:rsidRPr="00DA009A">
        <w:rPr>
          <w:sz w:val="22"/>
          <w:szCs w:val="22"/>
        </w:rPr>
        <w:t>DISPONE</w:t>
      </w:r>
    </w:p>
    <w:p w:rsidR="00482A3E" w:rsidRPr="00DA009A" w:rsidRDefault="00482A3E" w:rsidP="00B46D51">
      <w:pPr>
        <w:pStyle w:val="Corpodeltesto31"/>
        <w:ind w:left="360" w:right="638" w:firstLine="720"/>
        <w:jc w:val="center"/>
        <w:rPr>
          <w:sz w:val="22"/>
          <w:szCs w:val="22"/>
        </w:rPr>
      </w:pPr>
    </w:p>
    <w:p w:rsidR="00B46D51" w:rsidRDefault="00482A3E" w:rsidP="00482A3E">
      <w:pPr>
        <w:pStyle w:val="Corpodeltesto31"/>
        <w:numPr>
          <w:ilvl w:val="0"/>
          <w:numId w:val="1"/>
        </w:numPr>
        <w:jc w:val="both"/>
        <w:rPr>
          <w:sz w:val="22"/>
          <w:szCs w:val="22"/>
        </w:rPr>
      </w:pPr>
      <w:r>
        <w:rPr>
          <w:sz w:val="22"/>
          <w:szCs w:val="22"/>
        </w:rPr>
        <w:t xml:space="preserve">Il Decreto </w:t>
      </w:r>
      <w:proofErr w:type="spellStart"/>
      <w:r>
        <w:rPr>
          <w:sz w:val="22"/>
          <w:szCs w:val="22"/>
        </w:rPr>
        <w:t>prot</w:t>
      </w:r>
      <w:proofErr w:type="spellEnd"/>
      <w:r>
        <w:rPr>
          <w:sz w:val="22"/>
          <w:szCs w:val="22"/>
        </w:rPr>
        <w:t>. n. 8211 del 27 giugno 2014 è annullato;</w:t>
      </w:r>
    </w:p>
    <w:p w:rsidR="00B46D51" w:rsidRPr="00482A3E" w:rsidRDefault="00482A3E" w:rsidP="00482A3E">
      <w:pPr>
        <w:pStyle w:val="Corpodeltesto31"/>
        <w:numPr>
          <w:ilvl w:val="0"/>
          <w:numId w:val="1"/>
        </w:numPr>
        <w:jc w:val="both"/>
        <w:rPr>
          <w:sz w:val="22"/>
          <w:szCs w:val="22"/>
        </w:rPr>
      </w:pPr>
      <w:r>
        <w:rPr>
          <w:sz w:val="22"/>
          <w:szCs w:val="22"/>
        </w:rPr>
        <w:t xml:space="preserve">Per l’anno scolastico 2014/2015 </w:t>
      </w:r>
      <w:r w:rsidR="00B46D51" w:rsidRPr="00482A3E">
        <w:rPr>
          <w:sz w:val="22"/>
          <w:szCs w:val="22"/>
        </w:rPr>
        <w:t xml:space="preserve">nell’elenco regionale delle scuole non paritarie della Sardegna </w:t>
      </w:r>
      <w:r>
        <w:rPr>
          <w:sz w:val="22"/>
          <w:szCs w:val="22"/>
        </w:rPr>
        <w:t xml:space="preserve">non è iscritta nessuna </w:t>
      </w:r>
      <w:r w:rsidR="00B46D51" w:rsidRPr="00482A3E">
        <w:rPr>
          <w:sz w:val="22"/>
          <w:szCs w:val="22"/>
        </w:rPr>
        <w:t>istituzion</w:t>
      </w:r>
      <w:r>
        <w:rPr>
          <w:sz w:val="22"/>
          <w:szCs w:val="22"/>
        </w:rPr>
        <w:t>e</w:t>
      </w:r>
      <w:r w:rsidR="00B46D51" w:rsidRPr="00482A3E">
        <w:rPr>
          <w:sz w:val="22"/>
          <w:szCs w:val="22"/>
        </w:rPr>
        <w:t xml:space="preserve"> scolastic</w:t>
      </w:r>
      <w:r>
        <w:rPr>
          <w:sz w:val="22"/>
          <w:szCs w:val="22"/>
        </w:rPr>
        <w:t>a</w:t>
      </w:r>
      <w:r w:rsidR="00B46D51" w:rsidRPr="00482A3E">
        <w:rPr>
          <w:sz w:val="22"/>
          <w:szCs w:val="22"/>
        </w:rPr>
        <w:t>.</w:t>
      </w:r>
      <w:r w:rsidR="00B46D51" w:rsidRPr="00482A3E">
        <w:rPr>
          <w:sz w:val="22"/>
          <w:szCs w:val="22"/>
        </w:rPr>
        <w:tab/>
      </w:r>
    </w:p>
    <w:p w:rsidR="00B46D51" w:rsidRDefault="00B46D51" w:rsidP="00B46D51">
      <w:pPr>
        <w:pStyle w:val="Corpodeltesto31"/>
        <w:ind w:left="360" w:right="638"/>
        <w:jc w:val="both"/>
        <w:rPr>
          <w:sz w:val="22"/>
          <w:szCs w:val="22"/>
        </w:rPr>
      </w:pPr>
    </w:p>
    <w:p w:rsidR="00B46D51" w:rsidRPr="00B30243" w:rsidRDefault="00482A3E" w:rsidP="00B46D51">
      <w:pPr>
        <w:pStyle w:val="Corpodeltesto31"/>
        <w:ind w:left="360" w:right="638" w:firstLine="360"/>
        <w:jc w:val="both"/>
        <w:rPr>
          <w:sz w:val="20"/>
        </w:rPr>
      </w:pPr>
      <w:r>
        <w:rPr>
          <w:sz w:val="22"/>
          <w:szCs w:val="22"/>
        </w:rPr>
        <w:t>Il presente Decreto</w:t>
      </w:r>
      <w:r w:rsidR="00B46D51" w:rsidRPr="00DA009A">
        <w:rPr>
          <w:sz w:val="22"/>
          <w:szCs w:val="22"/>
        </w:rPr>
        <w:t xml:space="preserve"> viene pubblicato nel sito della Direzione Generale dell’Ufficio Scolastico Regionale</w:t>
      </w:r>
      <w:r w:rsidR="00B46D51">
        <w:rPr>
          <w:sz w:val="22"/>
          <w:szCs w:val="22"/>
        </w:rPr>
        <w:t xml:space="preserve"> </w:t>
      </w:r>
      <w:r w:rsidR="00B46D51" w:rsidRPr="00B30243">
        <w:rPr>
          <w:rFonts w:ascii="TimesNewRomanPS-ItalicMT" w:hAnsi="TimesNewRomanPS-ItalicMT" w:cs="TimesNewRomanPS-ItalicMT"/>
          <w:i/>
          <w:iCs/>
          <w:color w:val="0000FF"/>
          <w:sz w:val="20"/>
        </w:rPr>
        <w:t>www.sardegna.istruzione.it/index.shtml</w:t>
      </w:r>
    </w:p>
    <w:p w:rsidR="00B46D51" w:rsidRPr="000E46CC" w:rsidRDefault="00B46D51" w:rsidP="00B46D51">
      <w:pPr>
        <w:pStyle w:val="Corpodeltesto31"/>
        <w:ind w:left="360"/>
        <w:rPr>
          <w:sz w:val="24"/>
          <w:szCs w:val="24"/>
        </w:rPr>
      </w:pPr>
    </w:p>
    <w:p w:rsidR="00B46D51" w:rsidRDefault="00B46D51" w:rsidP="00B46D51">
      <w:pPr>
        <w:pStyle w:val="Corpodeltesto31"/>
        <w:ind w:left="360"/>
        <w:rPr>
          <w:sz w:val="24"/>
          <w:szCs w:val="24"/>
        </w:rPr>
      </w:pPr>
      <w:r w:rsidRPr="000E46CC">
        <w:rPr>
          <w:sz w:val="24"/>
          <w:szCs w:val="24"/>
        </w:rPr>
        <w:tab/>
      </w:r>
      <w:r w:rsidRPr="000E46CC">
        <w:rPr>
          <w:sz w:val="24"/>
          <w:szCs w:val="24"/>
        </w:rPr>
        <w:tab/>
      </w:r>
      <w:r w:rsidRPr="000E46CC">
        <w:rPr>
          <w:sz w:val="24"/>
          <w:szCs w:val="24"/>
        </w:rPr>
        <w:tab/>
      </w:r>
      <w:r w:rsidRPr="000E46CC">
        <w:rPr>
          <w:sz w:val="24"/>
          <w:szCs w:val="24"/>
        </w:rPr>
        <w:tab/>
      </w:r>
      <w:r w:rsidRPr="000E46CC">
        <w:rPr>
          <w:sz w:val="24"/>
          <w:szCs w:val="24"/>
        </w:rPr>
        <w:tab/>
      </w:r>
      <w:r w:rsidRPr="000E46CC">
        <w:rPr>
          <w:sz w:val="24"/>
          <w:szCs w:val="24"/>
        </w:rPr>
        <w:tab/>
      </w:r>
      <w:r w:rsidRPr="000E46CC">
        <w:rPr>
          <w:sz w:val="24"/>
          <w:szCs w:val="24"/>
        </w:rPr>
        <w:tab/>
      </w:r>
      <w:r w:rsidRPr="000E46CC">
        <w:rPr>
          <w:sz w:val="24"/>
          <w:szCs w:val="24"/>
        </w:rPr>
        <w:tab/>
      </w:r>
      <w:r w:rsidRPr="000E46CC">
        <w:rPr>
          <w:sz w:val="24"/>
          <w:szCs w:val="24"/>
        </w:rPr>
        <w:tab/>
        <w:t xml:space="preserve">        </w:t>
      </w:r>
    </w:p>
    <w:p w:rsidR="00B46D51" w:rsidRPr="000E46CC" w:rsidRDefault="00B46D51" w:rsidP="00B46D51">
      <w:pPr>
        <w:pStyle w:val="Corpodeltesto31"/>
        <w:ind w:left="360"/>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C840A4">
        <w:rPr>
          <w:sz w:val="24"/>
          <w:szCs w:val="24"/>
        </w:rPr>
        <w:t>f.to</w:t>
      </w:r>
      <w:bookmarkStart w:id="0" w:name="_GoBack"/>
      <w:bookmarkEnd w:id="0"/>
      <w:r>
        <w:rPr>
          <w:sz w:val="24"/>
          <w:szCs w:val="24"/>
        </w:rPr>
        <w:tab/>
      </w:r>
      <w:r>
        <w:rPr>
          <w:sz w:val="24"/>
          <w:szCs w:val="24"/>
        </w:rPr>
        <w:tab/>
      </w:r>
      <w:r w:rsidRPr="000E46CC">
        <w:rPr>
          <w:sz w:val="24"/>
          <w:szCs w:val="24"/>
        </w:rPr>
        <w:t xml:space="preserve">Il </w:t>
      </w:r>
      <w:r>
        <w:rPr>
          <w:sz w:val="24"/>
          <w:szCs w:val="24"/>
        </w:rPr>
        <w:t xml:space="preserve">Vice </w:t>
      </w:r>
      <w:r w:rsidRPr="000E46CC">
        <w:rPr>
          <w:sz w:val="24"/>
          <w:szCs w:val="24"/>
        </w:rPr>
        <w:t>Direttore Generale</w:t>
      </w:r>
    </w:p>
    <w:p w:rsidR="00B46D51" w:rsidRDefault="00B46D51" w:rsidP="00B46D51">
      <w:pPr>
        <w:pStyle w:val="Corpodeltesto31"/>
        <w:ind w:left="360"/>
        <w:rPr>
          <w:rFonts w:ascii="Lucida Calligraphy" w:hAnsi="Lucida Calligraphy"/>
          <w:sz w:val="20"/>
        </w:rPr>
      </w:pPr>
      <w:r w:rsidRPr="000E46CC">
        <w:rPr>
          <w:rFonts w:ascii="Lucida Calligraphy" w:hAnsi="Lucida Calligraphy"/>
          <w:sz w:val="24"/>
          <w:szCs w:val="24"/>
        </w:rPr>
        <w:tab/>
      </w:r>
      <w:r w:rsidRPr="000E46CC">
        <w:rPr>
          <w:rFonts w:ascii="Lucida Calligraphy" w:hAnsi="Lucida Calligraphy"/>
          <w:sz w:val="24"/>
          <w:szCs w:val="24"/>
        </w:rPr>
        <w:tab/>
      </w:r>
      <w:r w:rsidRPr="000E46CC">
        <w:rPr>
          <w:rFonts w:ascii="Lucida Calligraphy" w:hAnsi="Lucida Calligraphy"/>
          <w:sz w:val="24"/>
          <w:szCs w:val="24"/>
        </w:rPr>
        <w:tab/>
      </w:r>
      <w:r w:rsidRPr="000E46CC">
        <w:rPr>
          <w:rFonts w:ascii="Lucida Calligraphy" w:hAnsi="Lucida Calligraphy"/>
          <w:sz w:val="24"/>
          <w:szCs w:val="24"/>
        </w:rPr>
        <w:tab/>
      </w:r>
      <w:r w:rsidRPr="000E46CC">
        <w:rPr>
          <w:rFonts w:ascii="Lucida Calligraphy" w:hAnsi="Lucida Calligraphy"/>
          <w:sz w:val="24"/>
          <w:szCs w:val="24"/>
        </w:rPr>
        <w:tab/>
      </w:r>
      <w:r w:rsidRPr="000E46CC">
        <w:rPr>
          <w:rFonts w:ascii="Lucida Calligraphy" w:hAnsi="Lucida Calligraphy"/>
          <w:sz w:val="24"/>
          <w:szCs w:val="24"/>
        </w:rPr>
        <w:tab/>
      </w:r>
      <w:r w:rsidRPr="000E46CC">
        <w:rPr>
          <w:rFonts w:ascii="Lucida Calligraphy" w:hAnsi="Lucida Calligraphy"/>
          <w:sz w:val="24"/>
          <w:szCs w:val="24"/>
        </w:rPr>
        <w:tab/>
      </w:r>
      <w:r w:rsidRPr="000E46CC">
        <w:rPr>
          <w:rFonts w:ascii="Lucida Calligraphy" w:hAnsi="Lucida Calligraphy"/>
          <w:sz w:val="24"/>
          <w:szCs w:val="24"/>
        </w:rPr>
        <w:tab/>
      </w:r>
      <w:r w:rsidRPr="000E46CC">
        <w:rPr>
          <w:rFonts w:ascii="Lucida Calligraphy" w:hAnsi="Lucida Calligraphy"/>
          <w:sz w:val="24"/>
          <w:szCs w:val="24"/>
        </w:rPr>
        <w:tab/>
      </w:r>
      <w:r w:rsidRPr="001E3450">
        <w:rPr>
          <w:rFonts w:ascii="Lucida Calligraphy" w:hAnsi="Lucida Calligraphy"/>
          <w:sz w:val="20"/>
        </w:rPr>
        <w:t xml:space="preserve">  </w:t>
      </w:r>
      <w:r>
        <w:rPr>
          <w:rFonts w:ascii="Lucida Calligraphy" w:hAnsi="Lucida Calligraphy"/>
          <w:sz w:val="20"/>
        </w:rPr>
        <w:t xml:space="preserve">             Francesco </w:t>
      </w:r>
      <w:proofErr w:type="spellStart"/>
      <w:r>
        <w:rPr>
          <w:rFonts w:ascii="Lucida Calligraphy" w:hAnsi="Lucida Calligraphy"/>
          <w:sz w:val="20"/>
        </w:rPr>
        <w:t>Feliziani</w:t>
      </w:r>
      <w:proofErr w:type="spellEnd"/>
    </w:p>
    <w:p w:rsidR="00B46D51" w:rsidRDefault="00B46D51" w:rsidP="00B46D51">
      <w:pPr>
        <w:pStyle w:val="Corpodeltesto31"/>
        <w:rPr>
          <w:sz w:val="20"/>
        </w:rPr>
      </w:pPr>
      <w:r w:rsidRPr="00115415">
        <w:rPr>
          <w:sz w:val="20"/>
        </w:rPr>
        <w:t xml:space="preserve">Albo </w:t>
      </w:r>
      <w:r>
        <w:rPr>
          <w:sz w:val="20"/>
        </w:rPr>
        <w:t>–</w:t>
      </w:r>
      <w:r w:rsidRPr="00115415">
        <w:rPr>
          <w:sz w:val="20"/>
        </w:rPr>
        <w:t xml:space="preserve"> Sede</w:t>
      </w:r>
    </w:p>
    <w:p w:rsidR="00B46D51" w:rsidRDefault="00B46D51" w:rsidP="00B46D51">
      <w:pPr>
        <w:pStyle w:val="Corpodeltesto31"/>
        <w:rPr>
          <w:sz w:val="20"/>
        </w:rPr>
      </w:pPr>
      <w:r w:rsidRPr="00115415">
        <w:rPr>
          <w:sz w:val="20"/>
        </w:rPr>
        <w:t xml:space="preserve">Agli Uffici </w:t>
      </w:r>
      <w:r>
        <w:rPr>
          <w:sz w:val="20"/>
        </w:rPr>
        <w:t>V –VI- VII –VIII</w:t>
      </w:r>
    </w:p>
    <w:p w:rsidR="00B46D51" w:rsidRDefault="00B46D51" w:rsidP="00B46D51">
      <w:pPr>
        <w:pStyle w:val="Corpodeltesto31"/>
        <w:rPr>
          <w:sz w:val="20"/>
        </w:rPr>
      </w:pPr>
      <w:r>
        <w:rPr>
          <w:sz w:val="20"/>
        </w:rPr>
        <w:t xml:space="preserve">Ambiti territoriali per le province di </w:t>
      </w:r>
    </w:p>
    <w:p w:rsidR="00B46D51" w:rsidRPr="00115415" w:rsidRDefault="00B46D51" w:rsidP="00B46D51">
      <w:pPr>
        <w:pStyle w:val="Corpodeltesto31"/>
        <w:rPr>
          <w:sz w:val="20"/>
        </w:rPr>
      </w:pPr>
      <w:r>
        <w:rPr>
          <w:sz w:val="20"/>
        </w:rPr>
        <w:t>Cagliari – Sassari –Nuoro - Oristano</w:t>
      </w:r>
      <w:r w:rsidRPr="00115415">
        <w:rPr>
          <w:sz w:val="20"/>
        </w:rPr>
        <w:t xml:space="preserve"> </w:t>
      </w:r>
    </w:p>
    <w:p w:rsidR="00B46D51" w:rsidRDefault="00B46D51" w:rsidP="00B46D51">
      <w:pPr>
        <w:pStyle w:val="Corpodeltesto31"/>
        <w:rPr>
          <w:sz w:val="16"/>
          <w:szCs w:val="16"/>
        </w:rPr>
      </w:pPr>
    </w:p>
    <w:p w:rsidR="00B46D51" w:rsidRDefault="00B46D51" w:rsidP="00B46D51">
      <w:pPr>
        <w:pStyle w:val="Corpodeltesto31"/>
        <w:ind w:left="360"/>
        <w:rPr>
          <w:sz w:val="24"/>
          <w:szCs w:val="24"/>
        </w:rPr>
      </w:pPr>
      <w:r w:rsidRPr="000E46CC">
        <w:rPr>
          <w:sz w:val="24"/>
          <w:szCs w:val="24"/>
        </w:rPr>
        <w:tab/>
      </w:r>
      <w:r w:rsidRPr="000E46CC">
        <w:rPr>
          <w:sz w:val="24"/>
          <w:szCs w:val="24"/>
        </w:rPr>
        <w:tab/>
      </w:r>
      <w:r w:rsidRPr="000E46CC">
        <w:rPr>
          <w:sz w:val="24"/>
          <w:szCs w:val="24"/>
        </w:rPr>
        <w:tab/>
      </w:r>
      <w:r w:rsidRPr="000E46CC">
        <w:rPr>
          <w:sz w:val="24"/>
          <w:szCs w:val="24"/>
        </w:rPr>
        <w:tab/>
      </w:r>
      <w:r w:rsidRPr="000E46CC">
        <w:rPr>
          <w:sz w:val="24"/>
          <w:szCs w:val="24"/>
        </w:rPr>
        <w:tab/>
      </w:r>
      <w:r w:rsidRPr="000E46CC">
        <w:rPr>
          <w:sz w:val="24"/>
          <w:szCs w:val="24"/>
        </w:rPr>
        <w:tab/>
      </w:r>
      <w:r w:rsidRPr="000E46CC">
        <w:rPr>
          <w:sz w:val="24"/>
          <w:szCs w:val="24"/>
        </w:rPr>
        <w:tab/>
      </w:r>
      <w:r w:rsidRPr="000E46CC">
        <w:rPr>
          <w:sz w:val="24"/>
          <w:szCs w:val="24"/>
        </w:rPr>
        <w:tab/>
        <w:t xml:space="preserve">        </w:t>
      </w:r>
    </w:p>
    <w:p w:rsidR="00B46D51" w:rsidRPr="00BB6B26" w:rsidRDefault="00B46D51" w:rsidP="00B46D51">
      <w:pPr>
        <w:pStyle w:val="Corpodeltesto31"/>
        <w:ind w:left="360"/>
        <w:rPr>
          <w:rFonts w:ascii="Lucida Calligraphy" w:hAnsi="Lucida Calligraphy"/>
          <w:sz w:val="20"/>
        </w:rPr>
      </w:pPr>
    </w:p>
    <w:p w:rsidR="00B46D51" w:rsidRDefault="00B46D51" w:rsidP="00B46D51">
      <w:pPr>
        <w:pStyle w:val="Corpodeltesto31"/>
        <w:rPr>
          <w:sz w:val="16"/>
          <w:szCs w:val="16"/>
        </w:rPr>
      </w:pPr>
    </w:p>
    <w:p w:rsidR="00B46D51" w:rsidRDefault="00B46D51" w:rsidP="00B46D51">
      <w:pPr>
        <w:pStyle w:val="Corpodeltesto31"/>
        <w:rPr>
          <w:sz w:val="16"/>
          <w:szCs w:val="16"/>
        </w:rPr>
      </w:pPr>
    </w:p>
    <w:p w:rsidR="00B46D51" w:rsidRDefault="00B46D51" w:rsidP="00B46D51">
      <w:pPr>
        <w:pStyle w:val="Corpodeltesto31"/>
        <w:rPr>
          <w:sz w:val="16"/>
          <w:szCs w:val="16"/>
        </w:rPr>
      </w:pPr>
    </w:p>
    <w:p w:rsidR="00B46D51" w:rsidRPr="0060370D" w:rsidRDefault="00B46D51" w:rsidP="00B46D51">
      <w:pPr>
        <w:pStyle w:val="Corpodeltesto31"/>
        <w:rPr>
          <w:sz w:val="16"/>
          <w:szCs w:val="16"/>
        </w:rPr>
      </w:pPr>
      <w:r>
        <w:rPr>
          <w:sz w:val="16"/>
          <w:szCs w:val="16"/>
        </w:rPr>
        <w:t>elencoregionalescuolenonparitarie</w:t>
      </w:r>
      <w:r w:rsidRPr="0060370D">
        <w:rPr>
          <w:sz w:val="16"/>
          <w:szCs w:val="16"/>
        </w:rPr>
        <w:t>/decretoiscrizionelencoregionale201</w:t>
      </w:r>
      <w:r>
        <w:rPr>
          <w:sz w:val="16"/>
          <w:szCs w:val="16"/>
        </w:rPr>
        <w:t>4</w:t>
      </w:r>
      <w:r w:rsidRPr="0060370D">
        <w:rPr>
          <w:sz w:val="16"/>
          <w:szCs w:val="16"/>
        </w:rPr>
        <w:t>/201</w:t>
      </w:r>
      <w:r>
        <w:rPr>
          <w:sz w:val="16"/>
          <w:szCs w:val="16"/>
        </w:rPr>
        <w:t>5</w:t>
      </w:r>
    </w:p>
    <w:p w:rsidR="00B4276F" w:rsidRDefault="00B4276F"/>
    <w:sectPr w:rsidR="00B4276F" w:rsidSect="0060370D">
      <w:type w:val="continuous"/>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1A84" w:rsidRDefault="005F1A84">
      <w:r>
        <w:separator/>
      </w:r>
    </w:p>
  </w:endnote>
  <w:endnote w:type="continuationSeparator" w:id="0">
    <w:p w:rsidR="005F1A84" w:rsidRDefault="005F1A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English111 Adagio BT">
    <w:panose1 w:val="03030602030607080B05"/>
    <w:charset w:val="00"/>
    <w:family w:val="script"/>
    <w:pitch w:val="variable"/>
    <w:sig w:usb0="00000087" w:usb1="00000000" w:usb2="00000000" w:usb3="00000000" w:csb0="0000001B" w:csb1="00000000"/>
  </w:font>
  <w:font w:name="Verdana">
    <w:panose1 w:val="020B0604030504040204"/>
    <w:charset w:val="00"/>
    <w:family w:val="swiss"/>
    <w:pitch w:val="variable"/>
    <w:sig w:usb0="A10006FF" w:usb1="4000205B" w:usb2="00000010" w:usb3="00000000" w:csb0="0000019F" w:csb1="00000000"/>
  </w:font>
  <w:font w:name="TimesNewRomanPS-ItalicMT">
    <w:panose1 w:val="00000000000000000000"/>
    <w:charset w:val="00"/>
    <w:family w:val="auto"/>
    <w:notTrueType/>
    <w:pitch w:val="default"/>
    <w:sig w:usb0="00000003" w:usb1="00000000" w:usb2="00000000" w:usb3="00000000" w:csb0="00000001" w:csb1="00000000"/>
  </w:font>
  <w:font w:name="Lucida Calligraphy">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1D3C" w:rsidRPr="00A91D3C" w:rsidRDefault="00F906A3" w:rsidP="00A91D3C">
    <w:pPr>
      <w:autoSpaceDE w:val="0"/>
      <w:autoSpaceDN w:val="0"/>
      <w:adjustRightInd w:val="0"/>
      <w:jc w:val="center"/>
      <w:rPr>
        <w:rFonts w:ascii="TimesNewRomanPS-ItalicMT" w:hAnsi="TimesNewRomanPS-ItalicMT" w:cs="TimesNewRomanPS-ItalicMT"/>
        <w:i/>
        <w:iCs/>
        <w:color w:val="000000"/>
        <w:sz w:val="16"/>
        <w:szCs w:val="16"/>
      </w:rPr>
    </w:pPr>
    <w:r w:rsidRPr="00A91D3C">
      <w:rPr>
        <w:rFonts w:ascii="TimesNewRomanPS-ItalicMT" w:hAnsi="TimesNewRomanPS-ItalicMT" w:cs="TimesNewRomanPS-ItalicMT"/>
        <w:i/>
        <w:iCs/>
        <w:color w:val="000000"/>
        <w:sz w:val="16"/>
        <w:szCs w:val="16"/>
      </w:rPr>
      <w:t>V.le Regina Margherita, 6 – 09125 Cagliari - Centralino: tel. 070/650041</w:t>
    </w:r>
  </w:p>
  <w:p w:rsidR="00A91D3C" w:rsidRPr="00A91D3C" w:rsidRDefault="00F906A3" w:rsidP="00A91D3C">
    <w:pPr>
      <w:autoSpaceDE w:val="0"/>
      <w:autoSpaceDN w:val="0"/>
      <w:adjustRightInd w:val="0"/>
      <w:jc w:val="center"/>
      <w:rPr>
        <w:rFonts w:ascii="TimesNewRomanPS-ItalicMT" w:hAnsi="TimesNewRomanPS-ItalicMT" w:cs="TimesNewRomanPS-ItalicMT"/>
        <w:i/>
        <w:iCs/>
        <w:color w:val="000000"/>
        <w:sz w:val="16"/>
        <w:szCs w:val="16"/>
      </w:rPr>
    </w:pPr>
    <w:r w:rsidRPr="00A91D3C">
      <w:rPr>
        <w:rFonts w:ascii="TimesNewRomanPS-ItalicMT" w:hAnsi="TimesNewRomanPS-ItalicMT" w:cs="TimesNewRomanPS-ItalicMT"/>
        <w:i/>
        <w:iCs/>
        <w:color w:val="000000"/>
        <w:sz w:val="16"/>
        <w:szCs w:val="16"/>
      </w:rPr>
      <w:t xml:space="preserve">Dirigente Ufficio 4°: </w:t>
    </w:r>
    <w:smartTag w:uri="urn:schemas-microsoft-com:office:smarttags" w:element="PersonName">
      <w:smartTagPr>
        <w:attr w:name="ProductID" w:val="Simonetta Bonu"/>
      </w:smartTagPr>
      <w:r w:rsidRPr="00A91D3C">
        <w:rPr>
          <w:rFonts w:ascii="TimesNewRomanPS-ItalicMT" w:hAnsi="TimesNewRomanPS-ItalicMT" w:cs="TimesNewRomanPS-ItalicMT"/>
          <w:i/>
          <w:iCs/>
          <w:color w:val="000000"/>
          <w:sz w:val="16"/>
          <w:szCs w:val="16"/>
        </w:rPr>
        <w:t>Simonetta Bonu</w:t>
      </w:r>
    </w:smartTag>
  </w:p>
  <w:p w:rsidR="00A91D3C" w:rsidRPr="00A91D3C" w:rsidRDefault="00F906A3" w:rsidP="00A91D3C">
    <w:pPr>
      <w:jc w:val="center"/>
      <w:rPr>
        <w:rFonts w:ascii="TimesNewRomanPS-ItalicMT" w:hAnsi="TimesNewRomanPS-ItalicMT" w:cs="TimesNewRomanPS-ItalicMT"/>
        <w:i/>
        <w:iCs/>
        <w:color w:val="000000"/>
        <w:sz w:val="16"/>
        <w:szCs w:val="16"/>
      </w:rPr>
    </w:pPr>
    <w:r w:rsidRPr="00A91D3C">
      <w:rPr>
        <w:rFonts w:ascii="TimesNewRomanPS-ItalicMT" w:hAnsi="TimesNewRomanPS-ItalicMT" w:cs="TimesNewRomanPS-ItalicMT"/>
        <w:i/>
        <w:iCs/>
        <w:color w:val="0000FF"/>
        <w:sz w:val="16"/>
        <w:szCs w:val="16"/>
      </w:rPr>
      <w:t xml:space="preserve">www.sardegna.istruzione.it/index.shtml </w:t>
    </w:r>
    <w:r w:rsidRPr="00A91D3C">
      <w:rPr>
        <w:rFonts w:ascii="TimesNewRomanPS-ItalicMT" w:hAnsi="TimesNewRomanPS-ItalicMT" w:cs="TimesNewRomanPS-ItalicMT"/>
        <w:i/>
        <w:iCs/>
        <w:color w:val="000000"/>
        <w:sz w:val="16"/>
        <w:szCs w:val="16"/>
      </w:rPr>
      <w:t xml:space="preserve">- e-mail: </w:t>
    </w:r>
    <w:r w:rsidRPr="00A91D3C">
      <w:rPr>
        <w:rFonts w:ascii="TimesNewRomanPS-ItalicMT" w:hAnsi="TimesNewRomanPS-ItalicMT" w:cs="TimesNewRomanPS-ItalicMT"/>
        <w:i/>
        <w:iCs/>
        <w:color w:val="0000FF"/>
        <w:sz w:val="16"/>
        <w:szCs w:val="16"/>
      </w:rPr>
      <w:t xml:space="preserve">direzione-sardegna@istruzione.it </w:t>
    </w:r>
    <w:r w:rsidRPr="00A91D3C">
      <w:rPr>
        <w:rFonts w:ascii="TimesNewRomanPS-ItalicMT" w:hAnsi="TimesNewRomanPS-ItalicMT" w:cs="TimesNewRomanPS-ItalicMT"/>
        <w:i/>
        <w:iCs/>
        <w:color w:val="000000"/>
        <w:sz w:val="16"/>
        <w:szCs w:val="16"/>
      </w:rPr>
      <w:t xml:space="preserve">– </w:t>
    </w:r>
  </w:p>
  <w:p w:rsidR="00A91D3C" w:rsidRPr="00A91D3C" w:rsidRDefault="00F906A3" w:rsidP="00A91D3C">
    <w:pPr>
      <w:jc w:val="center"/>
    </w:pPr>
    <w:r w:rsidRPr="00A91D3C">
      <w:rPr>
        <w:rFonts w:ascii="TimesNewRomanPS-ItalicMT" w:hAnsi="TimesNewRomanPS-ItalicMT" w:cs="TimesNewRomanPS-ItalicMT"/>
        <w:i/>
        <w:iCs/>
        <w:color w:val="000000"/>
        <w:sz w:val="16"/>
        <w:szCs w:val="16"/>
      </w:rPr>
      <w:t>drsa@postacert.istruzione</w:t>
    </w:r>
    <w:r w:rsidRPr="00A91D3C">
      <w:rPr>
        <w:rFonts w:ascii="TimesNewRomanPS-ItalicMT" w:hAnsi="TimesNewRomanPS-ItalicMT" w:cs="TimesNewRomanPS-ItalicMT"/>
        <w:i/>
        <w:iCs/>
        <w:color w:val="000000"/>
        <w:sz w:val="18"/>
        <w:szCs w:val="18"/>
      </w:rPr>
      <w:t>.it</w:t>
    </w:r>
  </w:p>
  <w:p w:rsidR="00042DEA" w:rsidRPr="00A91D3C" w:rsidRDefault="005F1A84" w:rsidP="00A91D3C">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1A84" w:rsidRDefault="005F1A84">
      <w:r>
        <w:separator/>
      </w:r>
    </w:p>
  </w:footnote>
  <w:footnote w:type="continuationSeparator" w:id="0">
    <w:p w:rsidR="005F1A84" w:rsidRDefault="005F1A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2DEA" w:rsidRDefault="00B46D51" w:rsidP="0060370D">
    <w:pPr>
      <w:spacing w:line="360" w:lineRule="auto"/>
      <w:jc w:val="center"/>
    </w:pPr>
    <w:r>
      <w:rPr>
        <w:noProof/>
      </w:rPr>
      <w:drawing>
        <wp:inline distT="0" distB="0" distL="0" distR="0">
          <wp:extent cx="514350" cy="571500"/>
          <wp:effectExtent l="0" t="0" r="0" b="0"/>
          <wp:docPr id="1" name="Immagine 1" descr="emblema_g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blema_g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4350" cy="571500"/>
                  </a:xfrm>
                  <a:prstGeom prst="rect">
                    <a:avLst/>
                  </a:prstGeom>
                  <a:noFill/>
                  <a:ln>
                    <a:noFill/>
                  </a:ln>
                </pic:spPr>
              </pic:pic>
            </a:graphicData>
          </a:graphic>
        </wp:inline>
      </w:drawing>
    </w:r>
  </w:p>
  <w:p w:rsidR="00042DEA" w:rsidRPr="00C21B60" w:rsidRDefault="00F906A3" w:rsidP="0060370D">
    <w:pPr>
      <w:pStyle w:val="Intestazione"/>
      <w:spacing w:line="192" w:lineRule="auto"/>
      <w:jc w:val="center"/>
      <w:rPr>
        <w:sz w:val="52"/>
        <w:szCs w:val="52"/>
      </w:rPr>
    </w:pPr>
    <w:r w:rsidRPr="00C21B60">
      <w:rPr>
        <w:rFonts w:ascii="English111 Adagio BT" w:hAnsi="English111 Adagio BT"/>
        <w:sz w:val="52"/>
        <w:szCs w:val="52"/>
      </w:rPr>
      <w:t>Ministero dell’Istruzione, dell’Università e della Ricerca</w:t>
    </w:r>
  </w:p>
  <w:p w:rsidR="00042DEA" w:rsidRPr="00C21B60" w:rsidRDefault="00F906A3" w:rsidP="0060370D">
    <w:pPr>
      <w:pStyle w:val="Intestazione"/>
      <w:spacing w:line="192" w:lineRule="auto"/>
      <w:jc w:val="center"/>
      <w:rPr>
        <w:rFonts w:ascii="English111 Adagio BT" w:hAnsi="English111 Adagio BT"/>
        <w:sz w:val="36"/>
        <w:szCs w:val="36"/>
      </w:rPr>
    </w:pPr>
    <w:r w:rsidRPr="00C21B60">
      <w:rPr>
        <w:rFonts w:ascii="English111 Adagio BT" w:hAnsi="English111 Adagio BT"/>
        <w:sz w:val="36"/>
        <w:szCs w:val="36"/>
      </w:rPr>
      <w:t>Ufficio Scolastico Regionale per la Sardegna</w:t>
    </w:r>
  </w:p>
  <w:p w:rsidR="00042DEA" w:rsidRDefault="00F906A3" w:rsidP="0060370D">
    <w:pPr>
      <w:pStyle w:val="Intestazione"/>
      <w:spacing w:line="192" w:lineRule="auto"/>
      <w:jc w:val="center"/>
      <w:rPr>
        <w:rFonts w:ascii="English111 Adagio BT" w:hAnsi="English111 Adagio BT"/>
        <w:sz w:val="36"/>
        <w:szCs w:val="36"/>
      </w:rPr>
    </w:pPr>
    <w:r w:rsidRPr="00C21B60">
      <w:rPr>
        <w:rFonts w:ascii="English111 Adagio BT" w:hAnsi="English111 Adagio BT"/>
        <w:sz w:val="36"/>
        <w:szCs w:val="36"/>
      </w:rPr>
      <w:t xml:space="preserve">Direzione Generale </w:t>
    </w:r>
  </w:p>
  <w:p w:rsidR="00042DEA" w:rsidRDefault="00F906A3" w:rsidP="0060370D">
    <w:pPr>
      <w:pStyle w:val="Intestazione"/>
      <w:spacing w:line="192" w:lineRule="auto"/>
      <w:jc w:val="center"/>
      <w:rPr>
        <w:rFonts w:ascii="Verdana" w:hAnsi="Verdana"/>
      </w:rPr>
    </w:pPr>
    <w:r>
      <w:t xml:space="preserve">Ufficio </w:t>
    </w:r>
    <w:r>
      <w:rPr>
        <w:rFonts w:ascii="Verdana" w:hAnsi="Verdana"/>
      </w:rPr>
      <w:t>4°</w:t>
    </w:r>
  </w:p>
  <w:p w:rsidR="00042DEA" w:rsidRPr="004F3963" w:rsidRDefault="005F1A84" w:rsidP="0060370D">
    <w:pPr>
      <w:pStyle w:val="Intestazione"/>
      <w:spacing w:line="192" w:lineRule="auto"/>
      <w:jc w:val="center"/>
      <w:rPr>
        <w:rFonts w:ascii="Verdana" w:hAnsi="Verdan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1107A4"/>
    <w:multiLevelType w:val="hybridMultilevel"/>
    <w:tmpl w:val="84960D60"/>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6D51"/>
    <w:rsid w:val="00482A3E"/>
    <w:rsid w:val="005F1A84"/>
    <w:rsid w:val="00AA5269"/>
    <w:rsid w:val="00AD440B"/>
    <w:rsid w:val="00B4276F"/>
    <w:rsid w:val="00B46D51"/>
    <w:rsid w:val="00C27806"/>
    <w:rsid w:val="00C840A4"/>
    <w:rsid w:val="00F906A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46D51"/>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orpodeltesto31">
    <w:name w:val="Corpo del testo 31"/>
    <w:basedOn w:val="Normale"/>
    <w:rsid w:val="00B46D51"/>
    <w:pPr>
      <w:overflowPunct w:val="0"/>
      <w:autoSpaceDE w:val="0"/>
      <w:autoSpaceDN w:val="0"/>
      <w:adjustRightInd w:val="0"/>
      <w:textAlignment w:val="baseline"/>
    </w:pPr>
    <w:rPr>
      <w:sz w:val="28"/>
      <w:szCs w:val="20"/>
    </w:rPr>
  </w:style>
  <w:style w:type="paragraph" w:styleId="Pidipagina">
    <w:name w:val="footer"/>
    <w:basedOn w:val="Normale"/>
    <w:link w:val="PidipaginaCarattere"/>
    <w:rsid w:val="00B46D51"/>
    <w:pPr>
      <w:tabs>
        <w:tab w:val="center" w:pos="4819"/>
        <w:tab w:val="right" w:pos="9638"/>
      </w:tabs>
      <w:autoSpaceDE w:val="0"/>
      <w:autoSpaceDN w:val="0"/>
      <w:adjustRightInd w:val="0"/>
    </w:pPr>
    <w:rPr>
      <w:sz w:val="20"/>
      <w:szCs w:val="20"/>
    </w:rPr>
  </w:style>
  <w:style w:type="character" w:customStyle="1" w:styleId="PidipaginaCarattere">
    <w:name w:val="Piè di pagina Carattere"/>
    <w:basedOn w:val="Carpredefinitoparagrafo"/>
    <w:link w:val="Pidipagina"/>
    <w:rsid w:val="00B46D51"/>
    <w:rPr>
      <w:rFonts w:ascii="Times New Roman" w:eastAsia="Times New Roman" w:hAnsi="Times New Roman" w:cs="Times New Roman"/>
      <w:sz w:val="20"/>
      <w:szCs w:val="20"/>
      <w:lang w:eastAsia="it-IT"/>
    </w:rPr>
  </w:style>
  <w:style w:type="paragraph" w:styleId="Intestazione">
    <w:name w:val="header"/>
    <w:basedOn w:val="Normale"/>
    <w:link w:val="IntestazioneCarattere"/>
    <w:rsid w:val="00B46D51"/>
    <w:pPr>
      <w:tabs>
        <w:tab w:val="center" w:pos="4819"/>
        <w:tab w:val="right" w:pos="9638"/>
      </w:tabs>
    </w:pPr>
  </w:style>
  <w:style w:type="character" w:customStyle="1" w:styleId="IntestazioneCarattere">
    <w:name w:val="Intestazione Carattere"/>
    <w:basedOn w:val="Carpredefinitoparagrafo"/>
    <w:link w:val="Intestazione"/>
    <w:rsid w:val="00B46D51"/>
    <w:rPr>
      <w:rFonts w:ascii="Times New Roman" w:eastAsia="Times New Roman" w:hAnsi="Times New Roman" w:cs="Times New Roman"/>
      <w:sz w:val="24"/>
      <w:szCs w:val="24"/>
      <w:lang w:eastAsia="it-IT"/>
    </w:rPr>
  </w:style>
  <w:style w:type="paragraph" w:styleId="Testofumetto">
    <w:name w:val="Balloon Text"/>
    <w:basedOn w:val="Normale"/>
    <w:link w:val="TestofumettoCarattere"/>
    <w:uiPriority w:val="99"/>
    <w:semiHidden/>
    <w:unhideWhenUsed/>
    <w:rsid w:val="00B46D51"/>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46D51"/>
    <w:rPr>
      <w:rFonts w:ascii="Tahoma" w:eastAsia="Times New Roman" w:hAnsi="Tahoma" w:cs="Tahoma"/>
      <w:sz w:val="16"/>
      <w:szCs w:val="16"/>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46D51"/>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orpodeltesto31">
    <w:name w:val="Corpo del testo 31"/>
    <w:basedOn w:val="Normale"/>
    <w:rsid w:val="00B46D51"/>
    <w:pPr>
      <w:overflowPunct w:val="0"/>
      <w:autoSpaceDE w:val="0"/>
      <w:autoSpaceDN w:val="0"/>
      <w:adjustRightInd w:val="0"/>
      <w:textAlignment w:val="baseline"/>
    </w:pPr>
    <w:rPr>
      <w:sz w:val="28"/>
      <w:szCs w:val="20"/>
    </w:rPr>
  </w:style>
  <w:style w:type="paragraph" w:styleId="Pidipagina">
    <w:name w:val="footer"/>
    <w:basedOn w:val="Normale"/>
    <w:link w:val="PidipaginaCarattere"/>
    <w:rsid w:val="00B46D51"/>
    <w:pPr>
      <w:tabs>
        <w:tab w:val="center" w:pos="4819"/>
        <w:tab w:val="right" w:pos="9638"/>
      </w:tabs>
      <w:autoSpaceDE w:val="0"/>
      <w:autoSpaceDN w:val="0"/>
      <w:adjustRightInd w:val="0"/>
    </w:pPr>
    <w:rPr>
      <w:sz w:val="20"/>
      <w:szCs w:val="20"/>
    </w:rPr>
  </w:style>
  <w:style w:type="character" w:customStyle="1" w:styleId="PidipaginaCarattere">
    <w:name w:val="Piè di pagina Carattere"/>
    <w:basedOn w:val="Carpredefinitoparagrafo"/>
    <w:link w:val="Pidipagina"/>
    <w:rsid w:val="00B46D51"/>
    <w:rPr>
      <w:rFonts w:ascii="Times New Roman" w:eastAsia="Times New Roman" w:hAnsi="Times New Roman" w:cs="Times New Roman"/>
      <w:sz w:val="20"/>
      <w:szCs w:val="20"/>
      <w:lang w:eastAsia="it-IT"/>
    </w:rPr>
  </w:style>
  <w:style w:type="paragraph" w:styleId="Intestazione">
    <w:name w:val="header"/>
    <w:basedOn w:val="Normale"/>
    <w:link w:val="IntestazioneCarattere"/>
    <w:rsid w:val="00B46D51"/>
    <w:pPr>
      <w:tabs>
        <w:tab w:val="center" w:pos="4819"/>
        <w:tab w:val="right" w:pos="9638"/>
      </w:tabs>
    </w:pPr>
  </w:style>
  <w:style w:type="character" w:customStyle="1" w:styleId="IntestazioneCarattere">
    <w:name w:val="Intestazione Carattere"/>
    <w:basedOn w:val="Carpredefinitoparagrafo"/>
    <w:link w:val="Intestazione"/>
    <w:rsid w:val="00B46D51"/>
    <w:rPr>
      <w:rFonts w:ascii="Times New Roman" w:eastAsia="Times New Roman" w:hAnsi="Times New Roman" w:cs="Times New Roman"/>
      <w:sz w:val="24"/>
      <w:szCs w:val="24"/>
      <w:lang w:eastAsia="it-IT"/>
    </w:rPr>
  </w:style>
  <w:style w:type="paragraph" w:styleId="Testofumetto">
    <w:name w:val="Balloon Text"/>
    <w:basedOn w:val="Normale"/>
    <w:link w:val="TestofumettoCarattere"/>
    <w:uiPriority w:val="99"/>
    <w:semiHidden/>
    <w:unhideWhenUsed/>
    <w:rsid w:val="00B46D51"/>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46D51"/>
    <w:rPr>
      <w:rFonts w:ascii="Tahoma" w:eastAsia="Times New Roman" w:hAnsi="Tahoma" w:cs="Tahoma"/>
      <w:sz w:val="16"/>
      <w:szCs w:val="16"/>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86</TotalTime>
  <Pages>2</Pages>
  <Words>799</Words>
  <Characters>4558</Characters>
  <Application>Microsoft Office Word</Application>
  <DocSecurity>0</DocSecurity>
  <Lines>37</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5347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Administrator</cp:lastModifiedBy>
  <cp:revision>5</cp:revision>
  <dcterms:created xsi:type="dcterms:W3CDTF">2014-07-03T07:14:00Z</dcterms:created>
  <dcterms:modified xsi:type="dcterms:W3CDTF">2014-07-10T09:19:00Z</dcterms:modified>
</cp:coreProperties>
</file>